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20C39" w14:textId="3B04FB9A" w:rsidR="00CB1CEB" w:rsidRPr="00FD5BD6" w:rsidRDefault="00CB1CEB" w:rsidP="00CB1CE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FD5BD6">
        <w:rPr>
          <w:bCs/>
          <w:color w:val="000000"/>
          <w:sz w:val="22"/>
          <w:szCs w:val="22"/>
        </w:rPr>
        <w:t>Załącznik</w:t>
      </w:r>
      <w:r w:rsidR="00DE3315">
        <w:rPr>
          <w:bCs/>
          <w:color w:val="000000"/>
          <w:sz w:val="22"/>
          <w:szCs w:val="22"/>
        </w:rPr>
        <w:t xml:space="preserve"> </w:t>
      </w:r>
      <w:r w:rsidRPr="00FD5BD6">
        <w:rPr>
          <w:bCs/>
          <w:color w:val="000000"/>
          <w:sz w:val="22"/>
          <w:szCs w:val="22"/>
        </w:rPr>
        <w:t>B.55.</w:t>
      </w:r>
    </w:p>
    <w:p w14:paraId="0E9BD71A" w14:textId="77777777" w:rsidR="00CB1CEB" w:rsidRPr="00FD5BD6" w:rsidRDefault="00CB1CEB" w:rsidP="00CB1CE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14:paraId="0B97C59C" w14:textId="4F51F111" w:rsidR="00CB1CEB" w:rsidRPr="00FD5BD6" w:rsidRDefault="00CB1CEB" w:rsidP="00CB1CEB">
      <w:pPr>
        <w:autoSpaceDE w:val="0"/>
        <w:autoSpaceDN w:val="0"/>
        <w:adjustRightInd w:val="0"/>
        <w:spacing w:after="240"/>
        <w:rPr>
          <w:b/>
          <w:bCs/>
          <w:color w:val="000000"/>
          <w:sz w:val="28"/>
        </w:rPr>
      </w:pPr>
      <w:r w:rsidRPr="00FD5BD6">
        <w:rPr>
          <w:b/>
          <w:bCs/>
          <w:color w:val="000000"/>
          <w:sz w:val="28"/>
        </w:rPr>
        <w:t>LECZENIE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PACJENTÓW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Z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WRZODZIEJĄCYM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ZAPALENIEM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JELITA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GRUBEGO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(WZJG)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(ICD-10</w:t>
      </w:r>
      <w:r w:rsidR="007C7B3D">
        <w:rPr>
          <w:b/>
          <w:bCs/>
          <w:color w:val="000000"/>
          <w:sz w:val="28"/>
        </w:rPr>
        <w:t>: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K51)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4"/>
        <w:gridCol w:w="4112"/>
        <w:gridCol w:w="5614"/>
      </w:tblGrid>
      <w:tr w:rsidR="00CB1CEB" w:rsidRPr="00FD5BD6" w14:paraId="71C3AB5D" w14:textId="77777777" w:rsidTr="007C7B3D">
        <w:trPr>
          <w:trHeight w:val="567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center"/>
          </w:tcPr>
          <w:p w14:paraId="588497E2" w14:textId="289395BE" w:rsidR="00CB1CEB" w:rsidRPr="00FD5BD6" w:rsidRDefault="00CB1CEB" w:rsidP="005B4791">
            <w:pPr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ZAKRES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ŚWIADCZENIA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GWARANTOWANEGO</w:t>
            </w:r>
          </w:p>
        </w:tc>
      </w:tr>
      <w:tr w:rsidR="00CB1CEB" w:rsidRPr="00B7207C" w14:paraId="10935E9E" w14:textId="77777777" w:rsidTr="00A65B8C">
        <w:trPr>
          <w:trHeight w:val="567"/>
        </w:trPr>
        <w:tc>
          <w:tcPr>
            <w:tcW w:w="1840" w:type="pct"/>
            <w:vAlign w:val="center"/>
          </w:tcPr>
          <w:p w14:paraId="7A920F0F" w14:textId="77777777" w:rsidR="00CB1CEB" w:rsidRPr="00FD5BD6" w:rsidRDefault="00CB1CEB" w:rsidP="005B479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ŚWIADCZENIOBIORCY</w:t>
            </w:r>
          </w:p>
        </w:tc>
        <w:tc>
          <w:tcPr>
            <w:tcW w:w="1336" w:type="pct"/>
            <w:vAlign w:val="center"/>
          </w:tcPr>
          <w:p w14:paraId="0764FA0F" w14:textId="78DAE800" w:rsidR="005B4791" w:rsidRDefault="00CB1CEB" w:rsidP="005B479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SCHEMAT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DAWKOWANIA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LEKU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</w:p>
          <w:p w14:paraId="5058B174" w14:textId="768B3DE9" w:rsidR="00CB1CEB" w:rsidRPr="00FD5BD6" w:rsidRDefault="00CB1CEB" w:rsidP="005B479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W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PROGRAMIE</w:t>
            </w:r>
          </w:p>
        </w:tc>
        <w:tc>
          <w:tcPr>
            <w:tcW w:w="1824" w:type="pct"/>
            <w:vAlign w:val="center"/>
          </w:tcPr>
          <w:p w14:paraId="0705D98D" w14:textId="740F686E" w:rsidR="005B4791" w:rsidRDefault="00CB1CEB" w:rsidP="005B479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BADANIA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DIAGNOSTYCZNE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WYKONYWANE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</w:p>
          <w:p w14:paraId="759C847B" w14:textId="3D3579B2" w:rsidR="00CB1CEB" w:rsidRPr="00FD5BD6" w:rsidRDefault="00CB1CEB" w:rsidP="005B479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W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RAMACH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PROGRAMU</w:t>
            </w:r>
          </w:p>
        </w:tc>
      </w:tr>
      <w:tr w:rsidR="00CB1CEB" w:rsidRPr="00B7207C" w14:paraId="6990ABE9" w14:textId="77777777" w:rsidTr="00A65B8C">
        <w:trPr>
          <w:trHeight w:val="20"/>
        </w:trPr>
        <w:tc>
          <w:tcPr>
            <w:tcW w:w="1840" w:type="pct"/>
          </w:tcPr>
          <w:p w14:paraId="0EF13CA8" w14:textId="0962687E" w:rsidR="009359BA" w:rsidRDefault="009359BA" w:rsidP="009359BA">
            <w:pPr>
              <w:spacing w:before="120"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ramach programu lekowego finansowane są następujące terapie</w:t>
            </w:r>
            <w:r w:rsidR="00E8689D">
              <w:rPr>
                <w:sz w:val="20"/>
                <w:szCs w:val="20"/>
              </w:rPr>
              <w:t xml:space="preserve"> wrzodziejącego zapalenia jelita grubego (WZJG)</w:t>
            </w:r>
            <w:r>
              <w:rPr>
                <w:sz w:val="20"/>
                <w:szCs w:val="20"/>
              </w:rPr>
              <w:t>:</w:t>
            </w:r>
          </w:p>
          <w:p w14:paraId="3B0D41AD" w14:textId="0D1E0752" w:rsidR="009359BA" w:rsidRPr="00F875B6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F875B6">
              <w:rPr>
                <w:i/>
                <w:iCs/>
                <w:sz w:val="20"/>
                <w:szCs w:val="20"/>
              </w:rPr>
              <w:t>infliksymab;</w:t>
            </w:r>
          </w:p>
          <w:p w14:paraId="578C792A" w14:textId="149081B8" w:rsidR="009359BA" w:rsidRPr="00F875B6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F875B6">
              <w:rPr>
                <w:i/>
                <w:iCs/>
                <w:sz w:val="20"/>
                <w:szCs w:val="20"/>
              </w:rPr>
              <w:t>wedolizumab;</w:t>
            </w:r>
          </w:p>
          <w:p w14:paraId="1E4F314C" w14:textId="2F143C90" w:rsidR="009359BA" w:rsidRPr="00F875B6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F875B6">
              <w:rPr>
                <w:i/>
                <w:iCs/>
                <w:sz w:val="20"/>
                <w:szCs w:val="20"/>
              </w:rPr>
              <w:t>tofacytynib;</w:t>
            </w:r>
          </w:p>
          <w:p w14:paraId="5BF8469E" w14:textId="11F9C426" w:rsidR="009359BA" w:rsidRPr="00F875B6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F875B6">
              <w:rPr>
                <w:i/>
                <w:iCs/>
                <w:sz w:val="20"/>
                <w:szCs w:val="20"/>
              </w:rPr>
              <w:t>ustekinumab;</w:t>
            </w:r>
          </w:p>
          <w:p w14:paraId="786318E7" w14:textId="440854CD" w:rsidR="009359BA" w:rsidRPr="00F875B6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F875B6">
              <w:rPr>
                <w:i/>
                <w:iCs/>
                <w:sz w:val="20"/>
                <w:szCs w:val="20"/>
              </w:rPr>
              <w:t>filgotynib;</w:t>
            </w:r>
          </w:p>
          <w:p w14:paraId="6B3106F6" w14:textId="77777777" w:rsidR="00B7173C" w:rsidRPr="00F875B6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F875B6">
              <w:rPr>
                <w:i/>
                <w:iCs/>
                <w:sz w:val="20"/>
                <w:szCs w:val="20"/>
              </w:rPr>
              <w:t>ozanimod</w:t>
            </w:r>
            <w:r w:rsidR="00B7173C" w:rsidRPr="00F875B6">
              <w:rPr>
                <w:i/>
                <w:iCs/>
                <w:sz w:val="20"/>
                <w:szCs w:val="20"/>
              </w:rPr>
              <w:t>;</w:t>
            </w:r>
          </w:p>
          <w:p w14:paraId="5A9D7F81" w14:textId="77777777" w:rsidR="00B920C1" w:rsidRPr="00F875B6" w:rsidRDefault="00B7173C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F875B6">
              <w:rPr>
                <w:i/>
                <w:iCs/>
                <w:sz w:val="20"/>
                <w:szCs w:val="20"/>
              </w:rPr>
              <w:t>upadacytynib</w:t>
            </w:r>
            <w:r w:rsidR="00B920C1" w:rsidRPr="00F875B6">
              <w:rPr>
                <w:i/>
                <w:iCs/>
                <w:sz w:val="20"/>
                <w:szCs w:val="20"/>
              </w:rPr>
              <w:t>;</w:t>
            </w:r>
          </w:p>
          <w:p w14:paraId="7A6445EC" w14:textId="7EE796D8" w:rsidR="009359BA" w:rsidRPr="00F875B6" w:rsidRDefault="00B920C1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F875B6">
              <w:rPr>
                <w:i/>
                <w:iCs/>
                <w:sz w:val="20"/>
                <w:szCs w:val="20"/>
              </w:rPr>
              <w:t>mirikizumab.</w:t>
            </w:r>
          </w:p>
          <w:p w14:paraId="3DEE85E2" w14:textId="77777777" w:rsidR="00DF2454" w:rsidRPr="00F875B6" w:rsidRDefault="00DF2454" w:rsidP="00DE06E7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5C0AB65F" w14:textId="09810FD4" w:rsidR="009359BA" w:rsidRDefault="009359BA" w:rsidP="00F875B6">
            <w:pPr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306559">
              <w:rPr>
                <w:sz w:val="20"/>
                <w:szCs w:val="20"/>
              </w:rPr>
              <w:t>opuszcza się zamianę infliksymab</w:t>
            </w:r>
            <w:r w:rsidR="00A14A7E">
              <w:rPr>
                <w:sz w:val="20"/>
                <w:szCs w:val="20"/>
              </w:rPr>
              <w:t>u</w:t>
            </w:r>
            <w:r w:rsidRPr="00306559">
              <w:rPr>
                <w:sz w:val="20"/>
                <w:szCs w:val="20"/>
              </w:rPr>
              <w:t xml:space="preserve"> albo wedolizumab</w:t>
            </w:r>
            <w:r w:rsidR="00A14A7E">
              <w:rPr>
                <w:sz w:val="20"/>
                <w:szCs w:val="20"/>
              </w:rPr>
              <w:t>u</w:t>
            </w:r>
            <w:r w:rsidRPr="00306559">
              <w:rPr>
                <w:sz w:val="20"/>
                <w:szCs w:val="20"/>
              </w:rPr>
              <w:t xml:space="preserve"> albo tofacytynib</w:t>
            </w:r>
            <w:r w:rsidR="00A14A7E">
              <w:rPr>
                <w:sz w:val="20"/>
                <w:szCs w:val="20"/>
              </w:rPr>
              <w:t>u</w:t>
            </w:r>
            <w:r w:rsidRPr="00306559">
              <w:rPr>
                <w:sz w:val="20"/>
                <w:szCs w:val="20"/>
              </w:rPr>
              <w:t xml:space="preserve"> albo ustekinumab</w:t>
            </w:r>
            <w:r w:rsidR="00A14A7E">
              <w:rPr>
                <w:sz w:val="20"/>
                <w:szCs w:val="20"/>
              </w:rPr>
              <w:t>u</w:t>
            </w:r>
            <w:r w:rsidRPr="00306559">
              <w:rPr>
                <w:sz w:val="20"/>
                <w:szCs w:val="20"/>
              </w:rPr>
              <w:t xml:space="preserve"> albo filgotynib</w:t>
            </w:r>
            <w:r w:rsidR="00A14A7E">
              <w:rPr>
                <w:sz w:val="20"/>
                <w:szCs w:val="20"/>
              </w:rPr>
              <w:t>u</w:t>
            </w:r>
            <w:r w:rsidRPr="00306559">
              <w:rPr>
                <w:sz w:val="20"/>
                <w:szCs w:val="20"/>
              </w:rPr>
              <w:t xml:space="preserve"> albo ozanimod</w:t>
            </w:r>
            <w:r w:rsidR="00A14A7E">
              <w:rPr>
                <w:sz w:val="20"/>
                <w:szCs w:val="20"/>
              </w:rPr>
              <w:t>u</w:t>
            </w:r>
            <w:r w:rsidR="00B7173C">
              <w:rPr>
                <w:sz w:val="20"/>
                <w:szCs w:val="20"/>
              </w:rPr>
              <w:t xml:space="preserve"> albo upadacytynibu</w:t>
            </w:r>
            <w:r w:rsidRPr="00306559">
              <w:rPr>
                <w:sz w:val="20"/>
                <w:szCs w:val="20"/>
              </w:rPr>
              <w:t xml:space="preserve"> </w:t>
            </w:r>
            <w:r w:rsidR="00E42745" w:rsidRPr="00E42745">
              <w:rPr>
                <w:sz w:val="20"/>
                <w:szCs w:val="20"/>
              </w:rPr>
              <w:t>albo mirikizumab</w:t>
            </w:r>
            <w:r w:rsidR="00E42745">
              <w:rPr>
                <w:sz w:val="20"/>
                <w:szCs w:val="20"/>
              </w:rPr>
              <w:t xml:space="preserve">u </w:t>
            </w:r>
            <w:r w:rsidR="00E42745" w:rsidRPr="00E42745">
              <w:rPr>
                <w:sz w:val="20"/>
                <w:szCs w:val="20"/>
              </w:rPr>
              <w:t xml:space="preserve"> </w:t>
            </w:r>
            <w:r w:rsidRPr="00306559">
              <w:rPr>
                <w:sz w:val="20"/>
                <w:szCs w:val="20"/>
              </w:rPr>
              <w:t xml:space="preserve">w przypadku wystąpienia </w:t>
            </w:r>
            <w:r w:rsidR="00F33CB8">
              <w:rPr>
                <w:sz w:val="20"/>
                <w:szCs w:val="20"/>
              </w:rPr>
              <w:t xml:space="preserve">nieakceptowalnych </w:t>
            </w:r>
            <w:r w:rsidRPr="00306559">
              <w:rPr>
                <w:sz w:val="20"/>
                <w:szCs w:val="20"/>
              </w:rPr>
              <w:t xml:space="preserve">objawów niepożądanych lub </w:t>
            </w:r>
            <w:r w:rsidR="00F20447">
              <w:rPr>
                <w:sz w:val="20"/>
                <w:szCs w:val="20"/>
              </w:rPr>
              <w:t xml:space="preserve">nietolerancji leczenia lub </w:t>
            </w:r>
            <w:r w:rsidR="00F33CB8">
              <w:rPr>
                <w:sz w:val="20"/>
                <w:szCs w:val="20"/>
              </w:rPr>
              <w:t>braku odpowiedzi na leczenie</w:t>
            </w:r>
            <w:r w:rsidRPr="00306559">
              <w:rPr>
                <w:sz w:val="20"/>
                <w:szCs w:val="20"/>
              </w:rPr>
              <w:t xml:space="preserve"> </w:t>
            </w:r>
            <w:r w:rsidR="00F33CB8">
              <w:rPr>
                <w:sz w:val="20"/>
                <w:szCs w:val="20"/>
              </w:rPr>
              <w:t>z</w:t>
            </w:r>
            <w:r w:rsidRPr="00306559">
              <w:rPr>
                <w:sz w:val="20"/>
                <w:szCs w:val="20"/>
              </w:rPr>
              <w:t xml:space="preserve">definiowanej w punkcie </w:t>
            </w:r>
            <w:r w:rsidR="00F33CB8">
              <w:rPr>
                <w:sz w:val="20"/>
                <w:szCs w:val="20"/>
              </w:rPr>
              <w:t>3</w:t>
            </w:r>
            <w:r w:rsidRPr="00306559">
              <w:rPr>
                <w:sz w:val="20"/>
                <w:szCs w:val="20"/>
              </w:rPr>
              <w:t xml:space="preserve">. </w:t>
            </w:r>
            <w:r w:rsidR="00F33CB8">
              <w:rPr>
                <w:sz w:val="20"/>
                <w:szCs w:val="20"/>
              </w:rPr>
              <w:t xml:space="preserve">poniżej. W momencie zmiany leczenia w ramach programu lekowego </w:t>
            </w:r>
            <w:r w:rsidRPr="00306559">
              <w:rPr>
                <w:color w:val="000000"/>
                <w:sz w:val="20"/>
                <w:szCs w:val="20"/>
              </w:rPr>
              <w:t>nie ma konieczności powtarzania wszystkich badań kwalifikacyjnych, o zakresie tych badań decyduje sytuacja kliniczna.</w:t>
            </w:r>
          </w:p>
          <w:p w14:paraId="53C56D08" w14:textId="7AFC5AA8" w:rsidR="009359BA" w:rsidRDefault="00985A96" w:rsidP="00F875B6">
            <w:p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W ramach programu </w:t>
            </w:r>
            <w:r w:rsidR="008A30FC">
              <w:rPr>
                <w:sz w:val="20"/>
                <w:szCs w:val="20"/>
                <w:lang w:eastAsia="pl-PL"/>
              </w:rPr>
              <w:t xml:space="preserve">lekowego </w:t>
            </w:r>
            <w:r>
              <w:rPr>
                <w:sz w:val="20"/>
                <w:szCs w:val="20"/>
                <w:lang w:eastAsia="pl-PL"/>
              </w:rPr>
              <w:t>nie dopuszcza się możliwości ponownej kwalifikacji do terapii substancją czynną, którą pacjent był leczony w przeszłości nieskutecznie.</w:t>
            </w:r>
          </w:p>
          <w:p w14:paraId="5E8B6E8E" w14:textId="77777777" w:rsidR="00DF2454" w:rsidRPr="00DF2454" w:rsidRDefault="00DF2454" w:rsidP="00F875B6">
            <w:pPr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00A197AA" w14:textId="6857E4CB" w:rsidR="00CB1CEB" w:rsidRPr="00736BD5" w:rsidRDefault="00CB1CEB" w:rsidP="00F875B6">
            <w:pPr>
              <w:numPr>
                <w:ilvl w:val="0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b/>
                <w:bCs/>
                <w:iCs/>
                <w:sz w:val="20"/>
                <w:szCs w:val="20"/>
              </w:rPr>
              <w:t>Kryteria</w:t>
            </w:r>
            <w:r w:rsidR="00DE331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iCs/>
                <w:sz w:val="20"/>
                <w:szCs w:val="20"/>
              </w:rPr>
              <w:t>kwalifikacji</w:t>
            </w:r>
            <w:r w:rsidR="00DE331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iCs/>
                <w:sz w:val="20"/>
                <w:szCs w:val="20"/>
              </w:rPr>
              <w:t>do</w:t>
            </w:r>
            <w:r w:rsidR="00DE331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iCs/>
                <w:sz w:val="20"/>
                <w:szCs w:val="20"/>
              </w:rPr>
              <w:t>leczenia</w:t>
            </w:r>
            <w:r w:rsidR="00DE331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iCs/>
                <w:sz w:val="20"/>
                <w:szCs w:val="20"/>
              </w:rPr>
              <w:t>w</w:t>
            </w:r>
            <w:r w:rsidR="00DE331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iCs/>
                <w:sz w:val="20"/>
                <w:szCs w:val="20"/>
              </w:rPr>
              <w:t>programie</w:t>
            </w:r>
          </w:p>
          <w:p w14:paraId="5AA74BF7" w14:textId="3ADD9CBC" w:rsidR="00D30180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D30180" w:rsidRPr="00736BD5">
              <w:rPr>
                <w:sz w:val="20"/>
                <w:szCs w:val="20"/>
              </w:rPr>
              <w:t>iek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6</w:t>
            </w:r>
            <w:r w:rsidR="00DE3315">
              <w:rPr>
                <w:sz w:val="20"/>
                <w:szCs w:val="20"/>
              </w:rPr>
              <w:t xml:space="preserve"> </w:t>
            </w:r>
            <w:r w:rsidR="00796B6C">
              <w:rPr>
                <w:sz w:val="20"/>
                <w:szCs w:val="20"/>
              </w:rPr>
              <w:t xml:space="preserve">lat </w:t>
            </w:r>
            <w:r w:rsidR="00D30180" w:rsidRPr="00736BD5">
              <w:rPr>
                <w:sz w:val="20"/>
                <w:szCs w:val="20"/>
              </w:rPr>
              <w:t>życia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przypadku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infliksymabu</w:t>
            </w:r>
            <w:r w:rsidR="00DE3315">
              <w:rPr>
                <w:sz w:val="20"/>
                <w:szCs w:val="20"/>
              </w:rPr>
              <w:t xml:space="preserve"> </w:t>
            </w:r>
            <w:r w:rsidR="00782DBC" w:rsidRPr="00EB7931">
              <w:rPr>
                <w:sz w:val="20"/>
                <w:szCs w:val="20"/>
              </w:rPr>
              <w:t>w postaci dożylnej</w:t>
            </w:r>
            <w:r w:rsidR="00782DBC" w:rsidRPr="00736BD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albo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wiek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18</w:t>
            </w:r>
            <w:r w:rsidR="00DE3315">
              <w:rPr>
                <w:sz w:val="20"/>
                <w:szCs w:val="20"/>
              </w:rPr>
              <w:t xml:space="preserve"> </w:t>
            </w:r>
            <w:r w:rsidR="00796B6C">
              <w:rPr>
                <w:sz w:val="20"/>
                <w:szCs w:val="20"/>
              </w:rPr>
              <w:t>lat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przypadku</w:t>
            </w:r>
            <w:r w:rsidR="00DE3315">
              <w:rPr>
                <w:sz w:val="20"/>
                <w:szCs w:val="20"/>
              </w:rPr>
              <w:t xml:space="preserve"> </w:t>
            </w:r>
            <w:r w:rsidR="00782DBC" w:rsidRPr="00EB7931">
              <w:rPr>
                <w:sz w:val="20"/>
                <w:szCs w:val="20"/>
              </w:rPr>
              <w:t>infliksymabu w postaci podskórnej lub</w:t>
            </w:r>
            <w:r w:rsidR="00782DBC" w:rsidRPr="00736BD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wedolizumabu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tofacytynibu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ustekinumabu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filgotynibem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1B5DCF" w:rsidRPr="00736BD5">
              <w:rPr>
                <w:color w:val="000000" w:themeColor="text1"/>
                <w:sz w:val="20"/>
                <w:szCs w:val="20"/>
              </w:rPr>
              <w:t>lub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1B5DCF" w:rsidRPr="00736BD5">
              <w:rPr>
                <w:color w:val="000000" w:themeColor="text1"/>
                <w:sz w:val="20"/>
                <w:szCs w:val="20"/>
              </w:rPr>
              <w:t>ozanimodu</w:t>
            </w:r>
            <w:r w:rsidR="00B7173C">
              <w:rPr>
                <w:color w:val="000000" w:themeColor="text1"/>
                <w:sz w:val="20"/>
                <w:szCs w:val="20"/>
              </w:rPr>
              <w:t xml:space="preserve"> lub upadacytynibu</w:t>
            </w:r>
            <w:r w:rsidR="00880049">
              <w:t xml:space="preserve"> </w:t>
            </w:r>
            <w:r w:rsidR="00880049" w:rsidRPr="00880049">
              <w:rPr>
                <w:color w:val="000000" w:themeColor="text1"/>
                <w:sz w:val="20"/>
                <w:szCs w:val="20"/>
              </w:rPr>
              <w:t>lub mirikizumabu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14:paraId="5F1A2350" w14:textId="57DEEECC" w:rsidR="00D30180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D30180" w:rsidRPr="00736BD5">
              <w:rPr>
                <w:sz w:val="20"/>
                <w:szCs w:val="20"/>
              </w:rPr>
              <w:t>acjenci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rozpoznaną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ciężką</w:t>
            </w:r>
            <w:r w:rsidR="00DE3315">
              <w:rPr>
                <w:sz w:val="20"/>
                <w:szCs w:val="20"/>
              </w:rPr>
              <w:t xml:space="preserve"> </w:t>
            </w:r>
            <w:r w:rsidR="009E12F4"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="009E12F4" w:rsidRPr="00736BD5">
              <w:rPr>
                <w:sz w:val="20"/>
                <w:szCs w:val="20"/>
              </w:rPr>
              <w:t>umiarkowaną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postacią</w:t>
            </w:r>
            <w:r w:rsidR="00DE3315">
              <w:rPr>
                <w:sz w:val="20"/>
                <w:szCs w:val="20"/>
              </w:rPr>
              <w:t xml:space="preserve"> </w:t>
            </w:r>
            <w:r w:rsidR="002D265E">
              <w:rPr>
                <w:sz w:val="20"/>
                <w:szCs w:val="20"/>
              </w:rPr>
              <w:t>WZJG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(ocena</w:t>
            </w:r>
            <w:r w:rsidR="00DE3315">
              <w:rPr>
                <w:sz w:val="20"/>
                <w:szCs w:val="20"/>
              </w:rPr>
              <w:t xml:space="preserve"> </w:t>
            </w:r>
            <w:r w:rsidR="009359BA" w:rsidRPr="00736BD5">
              <w:rPr>
                <w:sz w:val="20"/>
                <w:szCs w:val="20"/>
              </w:rPr>
              <w:t>≥</w:t>
            </w:r>
            <w:r w:rsidR="00D30180" w:rsidRPr="00736BD5">
              <w:rPr>
                <w:sz w:val="20"/>
                <w:szCs w:val="20"/>
              </w:rPr>
              <w:t>6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punktów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Mayo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osób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wieku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≥18</w:t>
            </w:r>
            <w:r w:rsidR="00DE3315">
              <w:rPr>
                <w:sz w:val="20"/>
                <w:szCs w:val="20"/>
              </w:rPr>
              <w:t xml:space="preserve"> </w:t>
            </w:r>
            <w:r w:rsidR="00796B6C">
              <w:rPr>
                <w:sz w:val="20"/>
                <w:szCs w:val="20"/>
              </w:rPr>
              <w:t>lat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albo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≥</w:t>
            </w:r>
            <w:r w:rsidR="00A6118E">
              <w:rPr>
                <w:sz w:val="20"/>
                <w:szCs w:val="20"/>
              </w:rPr>
              <w:t>35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punktów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PUCAI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osób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wieku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&lt;18</w:t>
            </w:r>
            <w:r w:rsidR="00DE3315">
              <w:rPr>
                <w:sz w:val="20"/>
                <w:szCs w:val="20"/>
              </w:rPr>
              <w:t xml:space="preserve"> </w:t>
            </w:r>
            <w:r w:rsidR="00796B6C">
              <w:rPr>
                <w:sz w:val="20"/>
                <w:szCs w:val="20"/>
              </w:rPr>
              <w:t>lat</w:t>
            </w:r>
            <w:r w:rsidR="00D30180" w:rsidRPr="00736BD5">
              <w:rPr>
                <w:sz w:val="20"/>
                <w:szCs w:val="20"/>
              </w:rPr>
              <w:t>):</w:t>
            </w:r>
          </w:p>
          <w:p w14:paraId="545FD043" w14:textId="77777777" w:rsidR="00985A96" w:rsidRDefault="00985A96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hospitalizowani z powodu ciężkiego rzutu choroby z niedostateczną odpowiedzią na 3-5 dniowe dożylne leczenie kortykosteroidami lub przeciwwskazaniem do takiego leczenia</w:t>
            </w:r>
          </w:p>
          <w:p w14:paraId="5A8E4120" w14:textId="1628504C" w:rsidR="00985A96" w:rsidRPr="00736BD5" w:rsidRDefault="00985A96" w:rsidP="00F875B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lub</w:t>
            </w:r>
          </w:p>
          <w:p w14:paraId="6CEF7D4D" w14:textId="4AAB8D0C" w:rsidR="00A65B8C" w:rsidRDefault="00D30180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niedostateczną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odpowiedzią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standardowe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kortykosteroidami</w:t>
            </w:r>
            <w:r w:rsidR="00DE3315">
              <w:rPr>
                <w:sz w:val="20"/>
                <w:szCs w:val="20"/>
              </w:rPr>
              <w:t xml:space="preserve"> </w:t>
            </w:r>
            <w:r w:rsidR="002D09BF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6‐merkaptopuryną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(6‐MP)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azatiopryną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(AZA)</w:t>
            </w:r>
          </w:p>
          <w:p w14:paraId="08C99313" w14:textId="4E1A95BE" w:rsidR="00D30180" w:rsidRPr="00736BD5" w:rsidRDefault="00D30180" w:rsidP="00F875B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lub</w:t>
            </w:r>
          </w:p>
          <w:p w14:paraId="4CB9D19E" w14:textId="6EBF264F" w:rsidR="00A65B8C" w:rsidRDefault="00D30180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nietolerujący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kortykosteroidami</w:t>
            </w:r>
            <w:r w:rsidR="00DE3315">
              <w:rPr>
                <w:sz w:val="20"/>
                <w:szCs w:val="20"/>
              </w:rPr>
              <w:t xml:space="preserve"> </w:t>
            </w:r>
            <w:r w:rsidR="002D09BF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6‐merkaptopuryną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(6‐MP)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azatiopryną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(AZA)</w:t>
            </w:r>
          </w:p>
          <w:p w14:paraId="381BFFAB" w14:textId="0415A078" w:rsidR="00D30180" w:rsidRPr="00736BD5" w:rsidRDefault="00D30180" w:rsidP="00F875B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lub</w:t>
            </w:r>
          </w:p>
          <w:p w14:paraId="3F607C4A" w14:textId="2B9B480A" w:rsidR="00A65B8C" w:rsidRDefault="00D30180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mający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przeciwwskazania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kortykosteroidami</w:t>
            </w:r>
            <w:r w:rsidR="00DE3315">
              <w:rPr>
                <w:sz w:val="20"/>
                <w:szCs w:val="20"/>
              </w:rPr>
              <w:t xml:space="preserve"> </w:t>
            </w:r>
            <w:r w:rsidR="002D09BF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6‐merkaptopuryną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(6‐MP)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azatiopryną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(AZA)</w:t>
            </w:r>
          </w:p>
          <w:p w14:paraId="252C0CB4" w14:textId="0FAB72D1" w:rsidR="00D30180" w:rsidRPr="00736BD5" w:rsidRDefault="007A0E1D" w:rsidP="00F875B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lub</w:t>
            </w:r>
          </w:p>
          <w:p w14:paraId="25F0171B" w14:textId="102A53D3" w:rsidR="00D30180" w:rsidRPr="00736BD5" w:rsidRDefault="00D30180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bCs/>
                <w:color w:val="000000" w:themeColor="text1"/>
                <w:sz w:val="20"/>
                <w:szCs w:val="20"/>
              </w:rPr>
              <w:t>z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utratą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odpowiedzi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na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standardowe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leczenie,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tym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na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leczenie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kortykosteroidami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D09BF">
              <w:rPr>
                <w:bCs/>
                <w:color w:val="000000" w:themeColor="text1"/>
                <w:sz w:val="20"/>
                <w:szCs w:val="20"/>
              </w:rPr>
              <w:t>lub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6‐merkaptopuryną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(6‐MP)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lub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azatiopryną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(AZA)</w:t>
            </w:r>
            <w:r w:rsidR="00FF6D9A">
              <w:rPr>
                <w:bCs/>
                <w:color w:val="000000" w:themeColor="text1"/>
                <w:sz w:val="20"/>
                <w:szCs w:val="20"/>
              </w:rPr>
              <w:t>;</w:t>
            </w:r>
          </w:p>
          <w:p w14:paraId="688646D4" w14:textId="77777777" w:rsidR="00985A96" w:rsidRPr="0024539E" w:rsidRDefault="00985A96" w:rsidP="00F875B6">
            <w:pPr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24539E">
              <w:rPr>
                <w:bCs/>
                <w:sz w:val="20"/>
                <w:szCs w:val="20"/>
              </w:rPr>
              <w:lastRenderedPageBreak/>
              <w:t>adekwatna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wydolność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narządowa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określona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na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podstawie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wyników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badań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laboratoryjnych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umożliwiająca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w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opinii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lekarza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prowadzącego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bezpieczne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rozpoczęcie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terapii;</w:t>
            </w:r>
          </w:p>
          <w:p w14:paraId="6DA7627F" w14:textId="6C93EC18" w:rsidR="00985A96" w:rsidRPr="0024539E" w:rsidRDefault="00985A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24539E">
              <w:rPr>
                <w:color w:val="000000" w:themeColor="text1"/>
                <w:sz w:val="20"/>
                <w:szCs w:val="20"/>
              </w:rPr>
              <w:t>brak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przeciwskazań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do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stosowania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zgodnie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z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aktualną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Charakterystyką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Produktu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Leczniczego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(ChPL);</w:t>
            </w:r>
          </w:p>
          <w:p w14:paraId="20F08368" w14:textId="77777777" w:rsidR="00985A96" w:rsidRPr="0024539E" w:rsidRDefault="00985A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24539E">
              <w:rPr>
                <w:color w:val="000000" w:themeColor="text1"/>
                <w:sz w:val="20"/>
                <w:szCs w:val="20"/>
              </w:rPr>
              <w:t>nieobecność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istotnych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schorzeń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współistniejących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lub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stanów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klinicznych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stanowiących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przeciwskazanie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do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terapii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stwierdzonych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przez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lekarza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prowadzącego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w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oparciu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aktualną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ChPL;</w:t>
            </w:r>
          </w:p>
          <w:p w14:paraId="3C2359C8" w14:textId="64758F90" w:rsidR="00985A96" w:rsidRDefault="00985A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24539E">
              <w:rPr>
                <w:color w:val="000000" w:themeColor="text1"/>
                <w:sz w:val="20"/>
                <w:szCs w:val="20"/>
              </w:rPr>
              <w:t>zgoda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92C76">
              <w:rPr>
                <w:color w:val="000000" w:themeColor="text1"/>
                <w:sz w:val="20"/>
                <w:szCs w:val="20"/>
              </w:rPr>
              <w:t>pacjenta na prowadzenie antykoncepcji zgodnie z aktualną ChPL</w:t>
            </w:r>
            <w:r w:rsidR="004C57AD" w:rsidRPr="00392C76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1E86" w:rsidRPr="00392C76">
              <w:rPr>
                <w:sz w:val="20"/>
                <w:szCs w:val="20"/>
              </w:rPr>
              <w:t xml:space="preserve">lub z aktualnymi </w:t>
            </w:r>
            <w:r w:rsidR="008D1E86" w:rsidRPr="00392C76">
              <w:rPr>
                <w:bCs/>
                <w:color w:val="000000"/>
                <w:sz w:val="20"/>
                <w:szCs w:val="20"/>
              </w:rPr>
              <w:t>wytycznymi European Crohn´s and Colitis Organisation (ECCO) lub Polskiego Towarzystwa Gastroenterologii (PTG-E)</w:t>
            </w:r>
            <w:r w:rsidR="008D1E86" w:rsidRPr="00392C76">
              <w:rPr>
                <w:bCs/>
                <w:iCs/>
                <w:sz w:val="20"/>
                <w:szCs w:val="20"/>
              </w:rPr>
              <w:t xml:space="preserve"> (jeśli dotyczy</w:t>
            </w:r>
            <w:r w:rsidR="004C57AD" w:rsidRPr="00392C76">
              <w:rPr>
                <w:color w:val="000000" w:themeColor="text1"/>
                <w:sz w:val="20"/>
                <w:szCs w:val="20"/>
              </w:rPr>
              <w:t>)</w:t>
            </w:r>
            <w:r w:rsidR="00F03CF2" w:rsidRPr="00392C76">
              <w:rPr>
                <w:color w:val="000000" w:themeColor="text1"/>
                <w:sz w:val="20"/>
                <w:szCs w:val="20"/>
              </w:rPr>
              <w:t>.</w:t>
            </w:r>
          </w:p>
          <w:p w14:paraId="0172FBBB" w14:textId="77777777" w:rsidR="0094735D" w:rsidRPr="0040173A" w:rsidRDefault="0094735D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40173A">
              <w:rPr>
                <w:sz w:val="20"/>
                <w:szCs w:val="20"/>
                <w:u w:val="single"/>
              </w:rPr>
              <w:t>Powyższe kryteria kwalifikacji muszą być spełnione łącznie.</w:t>
            </w:r>
          </w:p>
          <w:p w14:paraId="54E516E0" w14:textId="77777777" w:rsidR="0094735D" w:rsidRPr="0024539E" w:rsidRDefault="0094735D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58D6452" w14:textId="3AF23A93" w:rsidR="00985A96" w:rsidRPr="0024539E" w:rsidRDefault="00985A96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24539E">
              <w:rPr>
                <w:sz w:val="20"/>
                <w:szCs w:val="20"/>
              </w:rPr>
              <w:t>Ponadto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do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programu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lekowego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kwalifikowani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są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również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pacjenci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wymagający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kontynuacji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leczenia</w:t>
            </w:r>
            <w:r>
              <w:rPr>
                <w:sz w:val="20"/>
                <w:szCs w:val="20"/>
              </w:rPr>
              <w:t xml:space="preserve"> </w:t>
            </w:r>
            <w:r w:rsidRPr="0085260C">
              <w:rPr>
                <w:sz w:val="20"/>
                <w:szCs w:val="20"/>
              </w:rPr>
              <w:t>infliksymab</w:t>
            </w:r>
            <w:r>
              <w:rPr>
                <w:sz w:val="20"/>
                <w:szCs w:val="20"/>
              </w:rPr>
              <w:t>em</w:t>
            </w:r>
            <w:r w:rsidRPr="0085260C">
              <w:rPr>
                <w:sz w:val="20"/>
                <w:szCs w:val="20"/>
              </w:rPr>
              <w:t xml:space="preserve"> albo wedolizumab</w:t>
            </w:r>
            <w:r>
              <w:rPr>
                <w:sz w:val="20"/>
                <w:szCs w:val="20"/>
              </w:rPr>
              <w:t>em</w:t>
            </w:r>
            <w:r w:rsidRPr="0085260C">
              <w:rPr>
                <w:sz w:val="20"/>
                <w:szCs w:val="20"/>
              </w:rPr>
              <w:t xml:space="preserve"> albo tofacytynib</w:t>
            </w:r>
            <w:r>
              <w:rPr>
                <w:sz w:val="20"/>
                <w:szCs w:val="20"/>
              </w:rPr>
              <w:t>em</w:t>
            </w:r>
            <w:r w:rsidRPr="0085260C">
              <w:rPr>
                <w:sz w:val="20"/>
                <w:szCs w:val="20"/>
              </w:rPr>
              <w:t xml:space="preserve"> albo ustekinumab</w:t>
            </w:r>
            <w:r>
              <w:rPr>
                <w:sz w:val="20"/>
                <w:szCs w:val="20"/>
              </w:rPr>
              <w:t>em</w:t>
            </w:r>
            <w:r w:rsidRPr="0085260C">
              <w:rPr>
                <w:sz w:val="20"/>
                <w:szCs w:val="20"/>
              </w:rPr>
              <w:t xml:space="preserve"> albo filgotynib</w:t>
            </w:r>
            <w:r>
              <w:rPr>
                <w:sz w:val="20"/>
                <w:szCs w:val="20"/>
              </w:rPr>
              <w:t>em</w:t>
            </w:r>
            <w:r w:rsidRPr="0085260C">
              <w:rPr>
                <w:sz w:val="20"/>
                <w:szCs w:val="20"/>
              </w:rPr>
              <w:t xml:space="preserve"> albo ozanimod</w:t>
            </w:r>
            <w:r>
              <w:rPr>
                <w:sz w:val="20"/>
                <w:szCs w:val="20"/>
              </w:rPr>
              <w:t>em</w:t>
            </w:r>
            <w:r w:rsidR="00B7173C">
              <w:rPr>
                <w:sz w:val="20"/>
                <w:szCs w:val="20"/>
              </w:rPr>
              <w:t xml:space="preserve"> albo upadacytynibem</w:t>
            </w:r>
            <w:r w:rsidR="00484BBC">
              <w:rPr>
                <w:sz w:val="20"/>
                <w:szCs w:val="20"/>
              </w:rPr>
              <w:t xml:space="preserve"> </w:t>
            </w:r>
            <w:r w:rsidR="00484BBC" w:rsidRPr="00484BBC">
              <w:rPr>
                <w:sz w:val="20"/>
                <w:szCs w:val="20"/>
              </w:rPr>
              <w:t>albo mirikizumab</w:t>
            </w:r>
            <w:r w:rsidR="00484BBC">
              <w:rPr>
                <w:sz w:val="20"/>
                <w:szCs w:val="20"/>
              </w:rPr>
              <w:t>em</w:t>
            </w:r>
            <w:r w:rsidRPr="0024539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którzy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byli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leczeni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ramach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innego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sposobu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finansowania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terapii,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za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wyjątkiem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trwających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badań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klinicznych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tych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leków,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pod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warunkiem,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że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chwili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rozpoczęcia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leczenia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spełniali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kryteria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kwalifikacji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do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programu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lekowego.</w:t>
            </w:r>
          </w:p>
          <w:p w14:paraId="54EB2957" w14:textId="77777777" w:rsidR="000C3FDE" w:rsidRPr="00FF6D9A" w:rsidRDefault="000C3FDE" w:rsidP="00F875B6">
            <w:pPr>
              <w:spacing w:after="60" w:line="276" w:lineRule="auto"/>
              <w:rPr>
                <w:sz w:val="20"/>
                <w:szCs w:val="20"/>
              </w:rPr>
            </w:pPr>
          </w:p>
          <w:p w14:paraId="298ECD60" w14:textId="5D884D4E" w:rsidR="0041605B" w:rsidRDefault="0041605B" w:rsidP="00F875B6">
            <w:pPr>
              <w:numPr>
                <w:ilvl w:val="0"/>
                <w:numId w:val="14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736BD5">
              <w:rPr>
                <w:b/>
                <w:sz w:val="20"/>
                <w:szCs w:val="20"/>
              </w:rPr>
              <w:t>Określenie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czasu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leczenia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w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programie</w:t>
            </w:r>
          </w:p>
          <w:p w14:paraId="5789A594" w14:textId="349F1E6E" w:rsidR="00F20447" w:rsidRPr="00306559" w:rsidRDefault="00F20447" w:rsidP="00F875B6">
            <w:pPr>
              <w:pStyle w:val="Default"/>
              <w:spacing w:after="6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F23761">
              <w:rPr>
                <w:color w:val="auto"/>
                <w:sz w:val="20"/>
                <w:szCs w:val="20"/>
                <w:lang w:eastAsia="ar-SA"/>
              </w:rPr>
              <w:t>Po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podaniu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ostatniej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dawki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w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terapii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indukcyjnej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należy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dokonać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oceny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odpowiedzi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na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leczenie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przy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użyciu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skali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Mayo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albo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PUCAI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.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Pacjenci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z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odpowiedzią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kliniczną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przechodzą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do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leczenia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podtrzymującego.</w:t>
            </w:r>
          </w:p>
          <w:p w14:paraId="5AB7CEC8" w14:textId="53E1F6F0" w:rsidR="00F20447" w:rsidRPr="00465D88" w:rsidRDefault="00F20447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lastRenderedPageBreak/>
              <w:t>Odpowiedź</w:t>
            </w:r>
            <w:r>
              <w:rPr>
                <w:sz w:val="20"/>
                <w:szCs w:val="20"/>
              </w:rPr>
              <w:t xml:space="preserve"> na leczenie </w:t>
            </w:r>
            <w:r w:rsidRPr="00736BD5">
              <w:rPr>
                <w:sz w:val="20"/>
                <w:szCs w:val="20"/>
              </w:rPr>
              <w:t>definiowana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jest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jako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zmniejszenie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aktywności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choroby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najmniej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punkty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albo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najmniej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punktów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PUCAI.</w:t>
            </w:r>
          </w:p>
          <w:p w14:paraId="0F26BFBF" w14:textId="3AA1D8C7" w:rsidR="00CB2B3A" w:rsidRPr="00736BD5" w:rsidRDefault="00A65B8C" w:rsidP="00F875B6">
            <w:pPr>
              <w:numPr>
                <w:ilvl w:val="3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CB2B3A" w:rsidRPr="00736BD5">
              <w:rPr>
                <w:sz w:val="20"/>
                <w:szCs w:val="20"/>
              </w:rPr>
              <w:t>nfliksymab</w:t>
            </w:r>
          </w:p>
          <w:p w14:paraId="62B87C15" w14:textId="43B8A398" w:rsidR="00CB2B3A" w:rsidRPr="00736BD5" w:rsidRDefault="00CB2B3A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terapia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indukcyjna: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</w:t>
            </w:r>
            <w:r w:rsidR="00B60316">
              <w:rPr>
                <w:sz w:val="20"/>
                <w:szCs w:val="20"/>
              </w:rPr>
              <w:t xml:space="preserve"> </w:t>
            </w:r>
            <w:r w:rsidR="00B60316" w:rsidRPr="00EB7931">
              <w:rPr>
                <w:sz w:val="20"/>
                <w:szCs w:val="20"/>
              </w:rPr>
              <w:t>(terapia indukcyjna w formie infuzji dożylnej)</w:t>
            </w:r>
            <w:r w:rsidR="00A65B8C">
              <w:rPr>
                <w:sz w:val="20"/>
                <w:szCs w:val="20"/>
              </w:rPr>
              <w:t>,</w:t>
            </w:r>
          </w:p>
          <w:p w14:paraId="32556E1F" w14:textId="2196BA93" w:rsidR="00441EF4" w:rsidRPr="00736BD5" w:rsidRDefault="00CB2B3A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podtrzymujące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infliksymabem</w:t>
            </w:r>
            <w:r w:rsidR="00DE3315">
              <w:rPr>
                <w:sz w:val="20"/>
                <w:szCs w:val="20"/>
              </w:rPr>
              <w:t xml:space="preserve"> </w:t>
            </w:r>
            <w:r w:rsidR="00DF4644" w:rsidRPr="00736BD5">
              <w:rPr>
                <w:sz w:val="20"/>
                <w:szCs w:val="20"/>
              </w:rPr>
              <w:t>może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trwać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aż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momentu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stwierdzenia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braku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odpowiedzi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leczenie.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zasadności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kontynuacji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powinna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być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przeprowadzona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co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najmniej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raz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12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miesięcy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oparciu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skalę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Mayo</w:t>
            </w:r>
            <w:r w:rsidR="00DE3315">
              <w:rPr>
                <w:sz w:val="20"/>
                <w:szCs w:val="20"/>
              </w:rPr>
              <w:t xml:space="preserve"> </w:t>
            </w:r>
            <w:r w:rsidR="00620285"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="00620285" w:rsidRPr="00736BD5">
              <w:rPr>
                <w:sz w:val="20"/>
                <w:szCs w:val="20"/>
              </w:rPr>
              <w:t>PUCAI</w:t>
            </w:r>
            <w:r w:rsidR="00A65B8C">
              <w:rPr>
                <w:sz w:val="20"/>
                <w:szCs w:val="20"/>
              </w:rPr>
              <w:t>;</w:t>
            </w:r>
          </w:p>
          <w:p w14:paraId="77916CDB" w14:textId="7918A6E3" w:rsidR="00A021A9" w:rsidRPr="00736BD5" w:rsidRDefault="00A65B8C" w:rsidP="00F875B6">
            <w:pPr>
              <w:numPr>
                <w:ilvl w:val="3"/>
                <w:numId w:val="14"/>
              </w:numPr>
              <w:suppressAutoHyphens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A021A9" w:rsidRPr="00736BD5">
              <w:rPr>
                <w:sz w:val="20"/>
                <w:szCs w:val="20"/>
              </w:rPr>
              <w:t>edolizumab</w:t>
            </w:r>
          </w:p>
          <w:p w14:paraId="2109FD94" w14:textId="03AF2341" w:rsidR="00A021A9" w:rsidRPr="00736BD5" w:rsidRDefault="00A021A9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terapia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indukcyjna: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7E2DA6" w:rsidRPr="00736BD5">
              <w:rPr>
                <w:color w:val="000000"/>
                <w:sz w:val="20"/>
                <w:szCs w:val="20"/>
              </w:rPr>
              <w:t>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7E2DA6" w:rsidRPr="00736BD5">
              <w:rPr>
                <w:color w:val="000000"/>
                <w:sz w:val="20"/>
                <w:szCs w:val="20"/>
              </w:rPr>
              <w:t>tygodni</w:t>
            </w:r>
            <w:r w:rsidR="001C7AC8">
              <w:rPr>
                <w:color w:val="000000"/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(terapia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indukcyjna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w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formie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infuzji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dożylnej)</w:t>
            </w:r>
            <w:r w:rsidR="001C7AC8">
              <w:rPr>
                <w:sz w:val="20"/>
                <w:szCs w:val="20"/>
              </w:rPr>
              <w:t>,</w:t>
            </w:r>
          </w:p>
          <w:p w14:paraId="1751DF86" w14:textId="2C6ACDD8" w:rsidR="00A021A9" w:rsidRPr="00736BD5" w:rsidRDefault="00A021A9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podtrzymujące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wedolizumabem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może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trwać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aż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momentu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stwierdzenia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braku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odpowiedzi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leczenie.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zasadności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kontynuacji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powinna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być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przeprowadzona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do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14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tygodnia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od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rozpoczęcia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terapii</w:t>
            </w:r>
            <w:r w:rsidR="002B52A4" w:rsidRPr="00736BD5">
              <w:rPr>
                <w:bCs/>
                <w:iCs/>
                <w:sz w:val="20"/>
                <w:szCs w:val="20"/>
              </w:rPr>
              <w:t>,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="002B52A4" w:rsidRPr="00736BD5">
              <w:rPr>
                <w:bCs/>
                <w:iCs/>
                <w:sz w:val="20"/>
                <w:szCs w:val="20"/>
              </w:rPr>
              <w:t>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="007059C0" w:rsidRPr="00736BD5">
              <w:rPr>
                <w:bCs/>
                <w:iCs/>
                <w:sz w:val="20"/>
                <w:szCs w:val="20"/>
              </w:rPr>
              <w:t>następnie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co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najmniej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raz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12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miesięcy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oparciu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skalę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77BB9680" w14:textId="524B3232" w:rsidR="00A021A9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  <w:lang w:eastAsia="ar-SA"/>
              </w:rPr>
            </w:pPr>
            <w:r>
              <w:rPr>
                <w:bCs/>
                <w:iCs/>
                <w:sz w:val="20"/>
                <w:szCs w:val="20"/>
                <w:lang w:eastAsia="ar-SA"/>
              </w:rPr>
              <w:t>t</w:t>
            </w:r>
            <w:r w:rsidR="00A021A9" w:rsidRPr="00736BD5">
              <w:rPr>
                <w:bCs/>
                <w:iCs/>
                <w:sz w:val="20"/>
                <w:szCs w:val="20"/>
                <w:lang w:eastAsia="ar-SA"/>
              </w:rPr>
              <w:t>ofacytynib</w:t>
            </w:r>
          </w:p>
          <w:p w14:paraId="72899865" w14:textId="4C291C40" w:rsidR="00A021A9" w:rsidRPr="00736BD5" w:rsidRDefault="00A021A9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terapia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indukcyjna: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8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tygodni</w:t>
            </w:r>
            <w:r w:rsidR="00A65B8C">
              <w:rPr>
                <w:color w:val="000000"/>
                <w:sz w:val="20"/>
                <w:szCs w:val="20"/>
              </w:rPr>
              <w:t>,</w:t>
            </w:r>
            <w:r w:rsidR="001C7AC8">
              <w:rPr>
                <w:color w:val="000000"/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z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możliwością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wydłużenia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o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dodatkowe</w:t>
            </w:r>
            <w:r w:rsidR="001C7AC8">
              <w:rPr>
                <w:sz w:val="20"/>
                <w:szCs w:val="20"/>
              </w:rPr>
              <w:t xml:space="preserve"> </w:t>
            </w:r>
            <w:r w:rsidR="00F33CB8">
              <w:rPr>
                <w:sz w:val="20"/>
                <w:szCs w:val="20"/>
              </w:rPr>
              <w:t>8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tygodni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w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przypadku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niedostatecznej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odpowiedzi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na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leczenie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w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trakcie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pierwszych</w:t>
            </w:r>
            <w:r w:rsidR="001C7AC8">
              <w:rPr>
                <w:sz w:val="20"/>
                <w:szCs w:val="20"/>
              </w:rPr>
              <w:t xml:space="preserve"> </w:t>
            </w:r>
            <w:r w:rsidR="00F33CB8">
              <w:rPr>
                <w:sz w:val="20"/>
                <w:szCs w:val="20"/>
              </w:rPr>
              <w:t>8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tygodni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leczenia</w:t>
            </w:r>
            <w:r w:rsidR="001C7AC8">
              <w:rPr>
                <w:sz w:val="20"/>
                <w:szCs w:val="20"/>
              </w:rPr>
              <w:t>,</w:t>
            </w:r>
          </w:p>
          <w:p w14:paraId="743F1AA7" w14:textId="161F7A79" w:rsidR="00E02F61" w:rsidRPr="00736BD5" w:rsidRDefault="00A021A9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leczenie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podtrzymujące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tofacytynibem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może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67DFD" w:rsidRPr="00736BD5">
              <w:rPr>
                <w:color w:val="000000"/>
                <w:sz w:val="20"/>
                <w:szCs w:val="20"/>
              </w:rPr>
              <w:t>trwać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aż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do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momentu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stwierdzenia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braku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odpowiedzi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leczenie.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Ocena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zasadności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kontynuacji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leczenia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powinna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być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przeprowadzona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co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najmniej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12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miesięcy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oparciu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kliniczną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skalę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7768E30F" w14:textId="20C79FF8" w:rsidR="005758A9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  <w:lang w:eastAsia="ar-SA"/>
              </w:rPr>
              <w:t>u</w:t>
            </w:r>
            <w:r w:rsidR="005758A9" w:rsidRPr="00736BD5">
              <w:rPr>
                <w:bCs/>
                <w:iCs/>
                <w:sz w:val="20"/>
                <w:szCs w:val="20"/>
                <w:lang w:eastAsia="ar-SA"/>
              </w:rPr>
              <w:t>stekinumab</w:t>
            </w:r>
          </w:p>
          <w:p w14:paraId="14D5C71F" w14:textId="33952EE1" w:rsidR="00092F32" w:rsidRPr="00736BD5" w:rsidRDefault="00A17D84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lastRenderedPageBreak/>
              <w:t>t</w:t>
            </w:r>
            <w:r w:rsidR="00092F32" w:rsidRPr="00736BD5">
              <w:rPr>
                <w:sz w:val="20"/>
                <w:szCs w:val="20"/>
              </w:rPr>
              <w:t>erapia</w:t>
            </w:r>
            <w:r w:rsidR="00DE3315">
              <w:rPr>
                <w:sz w:val="20"/>
                <w:szCs w:val="20"/>
              </w:rPr>
              <w:t xml:space="preserve"> </w:t>
            </w:r>
            <w:r w:rsidR="00092F32" w:rsidRPr="00736BD5">
              <w:rPr>
                <w:sz w:val="20"/>
                <w:szCs w:val="20"/>
              </w:rPr>
              <w:t>indukcyjna:</w:t>
            </w:r>
            <w:r w:rsidR="00DE3315">
              <w:rPr>
                <w:sz w:val="20"/>
                <w:szCs w:val="20"/>
              </w:rPr>
              <w:t xml:space="preserve"> </w:t>
            </w:r>
            <w:r w:rsidR="00A255E6">
              <w:rPr>
                <w:sz w:val="20"/>
                <w:szCs w:val="20"/>
              </w:rPr>
              <w:t xml:space="preserve">16-24 </w:t>
            </w:r>
            <w:r w:rsidR="00A255E6" w:rsidRPr="00736BD5">
              <w:rPr>
                <w:sz w:val="20"/>
                <w:szCs w:val="20"/>
              </w:rPr>
              <w:t>tygodni</w:t>
            </w:r>
            <w:r w:rsidR="00A255E6">
              <w:rPr>
                <w:sz w:val="20"/>
                <w:szCs w:val="20"/>
              </w:rPr>
              <w:t xml:space="preserve"> </w:t>
            </w:r>
            <w:r w:rsidR="00A255E6" w:rsidRPr="00736BD5">
              <w:rPr>
                <w:sz w:val="20"/>
                <w:szCs w:val="20"/>
              </w:rPr>
              <w:t>(</w:t>
            </w:r>
            <w:r w:rsidR="00A255E6">
              <w:rPr>
                <w:sz w:val="20"/>
                <w:szCs w:val="20"/>
              </w:rPr>
              <w:t xml:space="preserve">dawka inicjująca </w:t>
            </w:r>
            <w:r w:rsidR="00A255E6" w:rsidRPr="00736BD5">
              <w:rPr>
                <w:sz w:val="20"/>
                <w:szCs w:val="20"/>
              </w:rPr>
              <w:t>w</w:t>
            </w:r>
            <w:r w:rsidR="00A255E6">
              <w:rPr>
                <w:sz w:val="20"/>
                <w:szCs w:val="20"/>
              </w:rPr>
              <w:t xml:space="preserve"> </w:t>
            </w:r>
            <w:r w:rsidR="00A255E6" w:rsidRPr="00736BD5">
              <w:rPr>
                <w:sz w:val="20"/>
                <w:szCs w:val="20"/>
              </w:rPr>
              <w:t>formie</w:t>
            </w:r>
            <w:r w:rsidR="00A255E6">
              <w:rPr>
                <w:sz w:val="20"/>
                <w:szCs w:val="20"/>
              </w:rPr>
              <w:t xml:space="preserve"> </w:t>
            </w:r>
            <w:r w:rsidR="00A255E6" w:rsidRPr="00736BD5">
              <w:rPr>
                <w:sz w:val="20"/>
                <w:szCs w:val="20"/>
              </w:rPr>
              <w:t>infuzji</w:t>
            </w:r>
            <w:r w:rsidR="00A255E6">
              <w:rPr>
                <w:sz w:val="20"/>
                <w:szCs w:val="20"/>
              </w:rPr>
              <w:t xml:space="preserve"> </w:t>
            </w:r>
            <w:r w:rsidR="00A255E6" w:rsidRPr="00736BD5">
              <w:rPr>
                <w:sz w:val="20"/>
                <w:szCs w:val="20"/>
              </w:rPr>
              <w:t>dożylnej</w:t>
            </w:r>
            <w:r w:rsidR="00A255E6">
              <w:rPr>
                <w:sz w:val="20"/>
                <w:szCs w:val="20"/>
              </w:rPr>
              <w:t xml:space="preserve">, </w:t>
            </w:r>
            <w:r w:rsidR="00A255E6" w:rsidRPr="008D1A01">
              <w:rPr>
                <w:sz w:val="20"/>
                <w:szCs w:val="20"/>
              </w:rPr>
              <w:t>kolejne dawki w formie iniekcji podskórnej</w:t>
            </w:r>
            <w:r w:rsidR="00A255E6" w:rsidRPr="00736BD5">
              <w:rPr>
                <w:sz w:val="20"/>
                <w:szCs w:val="20"/>
              </w:rPr>
              <w:t>)</w:t>
            </w:r>
            <w:r w:rsidR="00A255E6">
              <w:rPr>
                <w:sz w:val="20"/>
                <w:szCs w:val="20"/>
              </w:rPr>
              <w:t>,</w:t>
            </w:r>
          </w:p>
          <w:p w14:paraId="088821D6" w14:textId="3E9605DE" w:rsidR="00A17D84" w:rsidRPr="00736BD5" w:rsidRDefault="00967DFD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leczenie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podtrzymujące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ustekinumabem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7F38BE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7F38BE" w:rsidRPr="00736BD5">
              <w:rPr>
                <w:color w:val="000000"/>
                <w:sz w:val="20"/>
                <w:szCs w:val="20"/>
              </w:rPr>
              <w:t>postaci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7F38BE" w:rsidRPr="00736BD5">
              <w:rPr>
                <w:color w:val="000000"/>
                <w:sz w:val="20"/>
                <w:szCs w:val="20"/>
              </w:rPr>
              <w:t>podskórnej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może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trwać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aż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do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momentu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stwierdzenia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braku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odpowiedzi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leczenie.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Ocena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zasadności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kontynuacji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powinna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być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przeprowadzona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najmniej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12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miesięcy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oparciu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kliniczną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6F0F324A" w14:textId="37969642" w:rsidR="0033205B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  <w:lang w:eastAsia="ar-SA"/>
              </w:rPr>
            </w:pPr>
            <w:r>
              <w:rPr>
                <w:bCs/>
                <w:iCs/>
                <w:sz w:val="20"/>
                <w:szCs w:val="20"/>
                <w:lang w:eastAsia="ar-SA"/>
              </w:rPr>
              <w:t>f</w:t>
            </w:r>
            <w:r w:rsidR="0033205B" w:rsidRPr="00736BD5">
              <w:rPr>
                <w:bCs/>
                <w:iCs/>
                <w:sz w:val="20"/>
                <w:szCs w:val="20"/>
                <w:lang w:eastAsia="ar-SA"/>
              </w:rPr>
              <w:t>ilgotynib</w:t>
            </w:r>
          </w:p>
          <w:p w14:paraId="35092E0E" w14:textId="687674B4" w:rsidR="0033205B" w:rsidRPr="00736BD5" w:rsidRDefault="0033205B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terapia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indukcyjna: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10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tygodni,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możliwością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wydłużenia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dodatkowe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12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tygodni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przypadku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niedostatecznej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odpowiedzi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trakcie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pierwszych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10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tygodni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leczenia</w:t>
            </w:r>
            <w:r w:rsidR="00A65B8C">
              <w:rPr>
                <w:sz w:val="20"/>
                <w:szCs w:val="20"/>
              </w:rPr>
              <w:t>,</w:t>
            </w:r>
          </w:p>
          <w:p w14:paraId="3C389B97" w14:textId="4F7E4623" w:rsidR="0033205B" w:rsidRPr="00736BD5" w:rsidRDefault="0033205B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podtrzymujące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filgotynibem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może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trwać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aż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momentu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stwierdzenia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braku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odpowiedzi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leczenie.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zasadności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kontynuacji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powinna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być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przeprowadzana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co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najmniej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raz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12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miesięcy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oparciu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skalę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25F9165D" w14:textId="50C30520" w:rsidR="001B5DCF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oz</w:t>
            </w:r>
            <w:r w:rsidR="001B5DCF" w:rsidRPr="00736BD5">
              <w:rPr>
                <w:color w:val="000000" w:themeColor="text1"/>
                <w:sz w:val="20"/>
                <w:szCs w:val="20"/>
              </w:rPr>
              <w:t>animod</w:t>
            </w:r>
          </w:p>
          <w:p w14:paraId="5FDBB976" w14:textId="22286151" w:rsidR="001B5DCF" w:rsidRPr="00736BD5" w:rsidRDefault="001B5DCF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terapia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indukcyjna: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10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tygodni</w:t>
            </w:r>
            <w:r w:rsidR="00A65B8C">
              <w:rPr>
                <w:color w:val="000000" w:themeColor="text1"/>
                <w:sz w:val="20"/>
                <w:szCs w:val="20"/>
              </w:rPr>
              <w:t>,</w:t>
            </w:r>
          </w:p>
          <w:p w14:paraId="38D6D258" w14:textId="39EEDEDF" w:rsidR="00B7173C" w:rsidRDefault="001B5DCF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leczenie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podtrzymujące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ozanimodem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może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trwać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aż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do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momentu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stwierdzenia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braku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odpowiedzi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leczenie.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Ocena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zasadności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kontynuacji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powinna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być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przeprowadzona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najmniej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raz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12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miesięcy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oparciu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kliniczną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skalę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Mayo</w:t>
            </w:r>
            <w:r w:rsidR="00B7173C">
              <w:rPr>
                <w:color w:val="000000" w:themeColor="text1"/>
                <w:sz w:val="20"/>
                <w:szCs w:val="20"/>
              </w:rPr>
              <w:t>;</w:t>
            </w:r>
          </w:p>
          <w:p w14:paraId="1B838B11" w14:textId="47CF905E" w:rsidR="00B7173C" w:rsidRDefault="00B7173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upadacytynib</w:t>
            </w:r>
          </w:p>
          <w:p w14:paraId="12538AB9" w14:textId="74599A2C" w:rsidR="00B7173C" w:rsidRPr="00465D88" w:rsidRDefault="00B7173C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465D88">
              <w:rPr>
                <w:color w:val="000000" w:themeColor="text1"/>
                <w:sz w:val="20"/>
                <w:szCs w:val="20"/>
              </w:rPr>
              <w:t>terapia indukcyjna: 8 – 16 tygodni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14:paraId="29FD98E0" w14:textId="52C8DECA" w:rsidR="00B7173C" w:rsidRPr="00465D88" w:rsidRDefault="00B7173C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465D88">
              <w:rPr>
                <w:color w:val="000000" w:themeColor="text1"/>
                <w:sz w:val="20"/>
                <w:szCs w:val="20"/>
              </w:rPr>
              <w:t xml:space="preserve">leczenie podtrzymujące upadacytynibem może trwać aż do momentu stwierdzenia braku odpowiedzi na leczenie. Ocena zasadności kontynuacji leczenia powinna być </w:t>
            </w:r>
            <w:r w:rsidRPr="00465D88">
              <w:rPr>
                <w:color w:val="000000" w:themeColor="text1"/>
                <w:sz w:val="20"/>
                <w:szCs w:val="20"/>
              </w:rPr>
              <w:lastRenderedPageBreak/>
              <w:t>przeprowadzona co najmniej raz na 12 miesięcy w oparciu o kliniczną skalę Mayo</w:t>
            </w:r>
            <w:r w:rsidR="001D7FF6">
              <w:rPr>
                <w:color w:val="000000" w:themeColor="text1"/>
                <w:sz w:val="20"/>
                <w:szCs w:val="20"/>
              </w:rPr>
              <w:t>;</w:t>
            </w:r>
          </w:p>
          <w:p w14:paraId="2B3B167D" w14:textId="77777777" w:rsidR="00484BBC" w:rsidRDefault="00484BB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mirikizumab</w:t>
            </w:r>
          </w:p>
          <w:p w14:paraId="14DA8936" w14:textId="324EED49" w:rsidR="00484BBC" w:rsidRDefault="00484BBC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terapia indukcyjna: 12 tygodni, z możliwością </w:t>
            </w:r>
            <w:r w:rsidRPr="00736BD5">
              <w:rPr>
                <w:sz w:val="20"/>
                <w:szCs w:val="20"/>
              </w:rPr>
              <w:t>wydłużenia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dodatkowe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</w:t>
            </w:r>
            <w:r>
              <w:rPr>
                <w:sz w:val="20"/>
                <w:szCs w:val="20"/>
              </w:rPr>
              <w:t xml:space="preserve"> w przypadku </w:t>
            </w:r>
            <w:r w:rsidRPr="00736BD5">
              <w:rPr>
                <w:sz w:val="20"/>
                <w:szCs w:val="20"/>
              </w:rPr>
              <w:t>niedostatecznej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odpowiedzi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trakcie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pierwszych</w:t>
            </w:r>
            <w:r>
              <w:rPr>
                <w:sz w:val="20"/>
                <w:szCs w:val="20"/>
              </w:rPr>
              <w:t xml:space="preserve"> 12 tygodni leczenia</w:t>
            </w:r>
            <w:r w:rsidR="002358D4">
              <w:rPr>
                <w:sz w:val="20"/>
                <w:szCs w:val="20"/>
              </w:rPr>
              <w:t xml:space="preserve">, </w:t>
            </w:r>
            <w:r w:rsidR="002358D4" w:rsidRPr="002358D4">
              <w:rPr>
                <w:sz w:val="20"/>
                <w:szCs w:val="20"/>
              </w:rPr>
              <w:t>okres leczenia indukcyjnego może maksymalnie wynosi</w:t>
            </w:r>
            <w:r w:rsidR="002358D4">
              <w:rPr>
                <w:sz w:val="20"/>
                <w:szCs w:val="20"/>
              </w:rPr>
              <w:t>ć</w:t>
            </w:r>
            <w:r w:rsidR="002358D4" w:rsidRPr="002358D4">
              <w:rPr>
                <w:sz w:val="20"/>
                <w:szCs w:val="20"/>
              </w:rPr>
              <w:t xml:space="preserve"> 24 tygodnie</w:t>
            </w:r>
            <w:r>
              <w:rPr>
                <w:sz w:val="20"/>
                <w:szCs w:val="20"/>
              </w:rPr>
              <w:t>,</w:t>
            </w:r>
          </w:p>
          <w:p w14:paraId="1ECEA141" w14:textId="77777777" w:rsidR="00484BBC" w:rsidRDefault="00484BBC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leczenie podtrzymujące mirikizumabem </w:t>
            </w:r>
            <w:r w:rsidRPr="00736BD5">
              <w:rPr>
                <w:color w:val="000000" w:themeColor="text1"/>
                <w:sz w:val="20"/>
                <w:szCs w:val="20"/>
              </w:rPr>
              <w:t>może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trwać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aż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do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momentu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stwierdzenia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braku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odpowiedzi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leczenie.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Ocena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zasadności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kontynuacji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powinna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być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przeprowadzona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najmniej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raz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12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miesięcy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oparciu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kliniczną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skalę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Mayo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bookmarkStart w:id="0" w:name="_Hlk146879696"/>
          </w:p>
          <w:p w14:paraId="780CFCC6" w14:textId="77777777" w:rsidR="00484BBC" w:rsidRPr="00D17D32" w:rsidRDefault="00484BBC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D17D32">
              <w:rPr>
                <w:color w:val="000000" w:themeColor="text1"/>
                <w:sz w:val="20"/>
                <w:szCs w:val="20"/>
              </w:rPr>
              <w:t>ponowna indukcja: w przypadku pacjentów, u których stwierdzono utratę odpowiedzi terapeutycznej podczas leczenia podtrzymującego mirikizumabem możliwe jest ponowne podanie mirikizumabu w infuzji dożylnej co 4 tygodnie (łącznie 3 dawki). Jeśli dodatkowa terapia dożylna przyniesie korzyści kliniczne, pacjenci mogą wznowić podawanie podskórne.</w:t>
            </w:r>
            <w:bookmarkEnd w:id="0"/>
          </w:p>
          <w:p w14:paraId="2AA8E37E" w14:textId="77777777" w:rsidR="008B68D6" w:rsidRPr="00736BD5" w:rsidRDefault="008B68D6" w:rsidP="00F875B6">
            <w:p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</w:p>
          <w:p w14:paraId="55721A2F" w14:textId="30485236" w:rsidR="0041605B" w:rsidRPr="00736BD5" w:rsidRDefault="0041605B" w:rsidP="00F875B6">
            <w:pPr>
              <w:numPr>
                <w:ilvl w:val="0"/>
                <w:numId w:val="14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736BD5">
              <w:rPr>
                <w:b/>
                <w:sz w:val="20"/>
                <w:szCs w:val="20"/>
              </w:rPr>
              <w:t>Zakończenie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leczenia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w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programie</w:t>
            </w:r>
          </w:p>
          <w:p w14:paraId="21F57F0F" w14:textId="698A7E88" w:rsidR="0041605B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2A5345" w:rsidRPr="00736BD5">
              <w:rPr>
                <w:sz w:val="20"/>
                <w:szCs w:val="20"/>
              </w:rPr>
              <w:t>twierdzenia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b</w:t>
            </w:r>
            <w:r w:rsidR="0041605B" w:rsidRPr="00736BD5">
              <w:rPr>
                <w:sz w:val="20"/>
                <w:szCs w:val="20"/>
              </w:rPr>
              <w:t>raku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odpowiedzi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defi</w:t>
            </w:r>
            <w:r w:rsidR="002A5345" w:rsidRPr="00736BD5">
              <w:rPr>
                <w:sz w:val="20"/>
                <w:szCs w:val="20"/>
              </w:rPr>
              <w:t>niowanej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jako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zmniejszenie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aktywności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choroby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co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najmniej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3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punkty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Mayo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albo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co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najmni</w:t>
            </w:r>
            <w:r w:rsidR="0041605B" w:rsidRPr="00736BD5">
              <w:rPr>
                <w:sz w:val="20"/>
                <w:szCs w:val="20"/>
              </w:rPr>
              <w:t>ej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20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punktów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PUCAI;</w:t>
            </w:r>
          </w:p>
          <w:p w14:paraId="13A2E9C6" w14:textId="001947E1" w:rsidR="00901B96" w:rsidRDefault="00901B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wystąpienie chorób lub stanów, które w opinii lekarza prowadzącego uniemożliwiają dalsze prowadzenie leczenia;</w:t>
            </w:r>
          </w:p>
          <w:p w14:paraId="6BEF19AF" w14:textId="6F4E6967" w:rsidR="00901B96" w:rsidRDefault="00901B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wystąpienie objawów nadwrażliwości na którąkolwiek substancję czynną lub substancję pomocniczą;</w:t>
            </w:r>
          </w:p>
          <w:p w14:paraId="4EB936B9" w14:textId="730EC921" w:rsidR="00901B96" w:rsidRDefault="00901B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wystąpienie toksyczności wymagającej zakończenia leczenia w opinii lekarza prowadzącego zgodnie z aktualną ChPL;</w:t>
            </w:r>
          </w:p>
          <w:p w14:paraId="327543A1" w14:textId="168677AC" w:rsidR="00901B96" w:rsidRDefault="00901B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lastRenderedPageBreak/>
              <w:t>pogorszenie jakości życia o istotnym znaczeniu w opinii lekarza prowadzącego;</w:t>
            </w:r>
          </w:p>
          <w:p w14:paraId="57B04AF5" w14:textId="673B935C" w:rsidR="00901B96" w:rsidRDefault="00901B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brak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  <w:p w14:paraId="516432E4" w14:textId="72F0A824" w:rsidR="008B68D6" w:rsidRPr="00736BD5" w:rsidRDefault="008B68D6" w:rsidP="00736BD5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36" w:type="pct"/>
          </w:tcPr>
          <w:p w14:paraId="0C0125AE" w14:textId="31B2294C" w:rsidR="007B1A1F" w:rsidRPr="00736BD5" w:rsidRDefault="007B1A1F" w:rsidP="006D0BE5">
            <w:pPr>
              <w:numPr>
                <w:ilvl w:val="0"/>
                <w:numId w:val="1"/>
              </w:numPr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b/>
                <w:bCs/>
                <w:iCs/>
                <w:sz w:val="20"/>
                <w:szCs w:val="20"/>
              </w:rPr>
              <w:lastRenderedPageBreak/>
              <w:t>Dawkowanie</w:t>
            </w:r>
          </w:p>
          <w:p w14:paraId="5B5E9BAB" w14:textId="0870299D" w:rsidR="00326905" w:rsidRDefault="007B1A1F" w:rsidP="00FF6D9A">
            <w:pPr>
              <w:spacing w:after="60" w:line="276" w:lineRule="auto"/>
              <w:jc w:val="both"/>
              <w:rPr>
                <w:bCs/>
                <w:color w:val="000000"/>
                <w:sz w:val="20"/>
                <w:szCs w:val="20"/>
              </w:rPr>
            </w:pPr>
            <w:r w:rsidRPr="00736BD5">
              <w:rPr>
                <w:bCs/>
                <w:color w:val="000000"/>
                <w:sz w:val="20"/>
                <w:szCs w:val="20"/>
              </w:rPr>
              <w:t>Dawkowanie</w:t>
            </w:r>
            <w:r w:rsidR="00DE3315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/>
                <w:sz w:val="20"/>
                <w:szCs w:val="20"/>
              </w:rPr>
              <w:t>infliksymabu</w:t>
            </w:r>
            <w:r w:rsidR="00FF3124">
              <w:rPr>
                <w:bCs/>
                <w:color w:val="000000"/>
                <w:sz w:val="20"/>
                <w:szCs w:val="20"/>
              </w:rPr>
              <w:t>, wedolizumabu, tofacytynibu, ustekinumabu, filgotynibu, ozanimodu</w:t>
            </w:r>
            <w:r w:rsidR="00B7173C">
              <w:rPr>
                <w:bCs/>
                <w:color w:val="000000"/>
                <w:sz w:val="20"/>
                <w:szCs w:val="20"/>
              </w:rPr>
              <w:t>, upadacytynibu</w:t>
            </w:r>
            <w:r w:rsidR="004B25CB">
              <w:rPr>
                <w:bCs/>
                <w:color w:val="000000"/>
                <w:sz w:val="20"/>
                <w:szCs w:val="20"/>
              </w:rPr>
              <w:t>, m</w:t>
            </w:r>
            <w:r w:rsidR="004B25CB" w:rsidRPr="004B25CB">
              <w:rPr>
                <w:bCs/>
                <w:color w:val="000000"/>
                <w:sz w:val="20"/>
                <w:szCs w:val="20"/>
              </w:rPr>
              <w:t>irikizumab</w:t>
            </w:r>
            <w:r w:rsidR="004B25CB">
              <w:rPr>
                <w:bCs/>
                <w:color w:val="000000"/>
                <w:sz w:val="20"/>
                <w:szCs w:val="20"/>
              </w:rPr>
              <w:t xml:space="preserve">u </w:t>
            </w:r>
            <w:r w:rsidRPr="00736BD5">
              <w:rPr>
                <w:bCs/>
                <w:color w:val="000000"/>
                <w:sz w:val="20"/>
                <w:szCs w:val="20"/>
              </w:rPr>
              <w:t>prowadzone</w:t>
            </w:r>
            <w:r w:rsidR="00DE3315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/>
                <w:sz w:val="20"/>
                <w:szCs w:val="20"/>
              </w:rPr>
              <w:t>jest</w:t>
            </w:r>
            <w:r w:rsidR="00DE3315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/>
                <w:sz w:val="20"/>
                <w:szCs w:val="20"/>
              </w:rPr>
              <w:t>zgodnie</w:t>
            </w:r>
            <w:r w:rsidR="00DE3315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/>
                <w:sz w:val="20"/>
                <w:szCs w:val="20"/>
              </w:rPr>
              <w:t>z</w:t>
            </w:r>
            <w:r w:rsidR="00DE3315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/>
                <w:sz w:val="20"/>
                <w:szCs w:val="20"/>
              </w:rPr>
              <w:t>dawkowaniem</w:t>
            </w:r>
            <w:r w:rsidR="00DE3315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/>
                <w:sz w:val="20"/>
                <w:szCs w:val="20"/>
              </w:rPr>
              <w:t>określonym</w:t>
            </w:r>
            <w:r w:rsidR="00DE3315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/>
                <w:sz w:val="20"/>
                <w:szCs w:val="20"/>
              </w:rPr>
              <w:t>w</w:t>
            </w:r>
            <w:r w:rsidR="00FF3124">
              <w:rPr>
                <w:bCs/>
                <w:color w:val="000000"/>
                <w:sz w:val="20"/>
                <w:szCs w:val="20"/>
              </w:rPr>
              <w:t xml:space="preserve"> aktualnej</w:t>
            </w:r>
            <w:r w:rsidR="00DE3315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B7356" w:rsidRPr="0074375C">
              <w:rPr>
                <w:bCs/>
                <w:sz w:val="20"/>
                <w:szCs w:val="20"/>
              </w:rPr>
              <w:t>ChPL</w:t>
            </w:r>
            <w:r w:rsidR="005B7356" w:rsidRPr="0074375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B7356">
              <w:rPr>
                <w:bCs/>
                <w:color w:val="000000"/>
                <w:sz w:val="20"/>
                <w:szCs w:val="20"/>
              </w:rPr>
              <w:t>lub</w:t>
            </w:r>
            <w:r w:rsidR="005B7356" w:rsidRPr="0074375C">
              <w:rPr>
                <w:bCs/>
                <w:color w:val="000000"/>
                <w:sz w:val="20"/>
                <w:szCs w:val="20"/>
              </w:rPr>
              <w:t xml:space="preserve"> w aktualnych rekomendacjach ECCO lub PTG-E</w:t>
            </w:r>
            <w:r w:rsidR="00326905">
              <w:rPr>
                <w:bCs/>
                <w:color w:val="000000"/>
                <w:sz w:val="20"/>
                <w:szCs w:val="20"/>
              </w:rPr>
              <w:t>.</w:t>
            </w:r>
          </w:p>
          <w:p w14:paraId="711BD7A2" w14:textId="054804E5" w:rsidR="00327F88" w:rsidRDefault="00327F88" w:rsidP="00FF6D9A">
            <w:pPr>
              <w:spacing w:after="60" w:line="276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26A966A" w14:textId="2B66477C" w:rsidR="001C7AC8" w:rsidRPr="00306559" w:rsidRDefault="001C7AC8" w:rsidP="00FF6D9A">
            <w:pPr>
              <w:numPr>
                <w:ilvl w:val="0"/>
                <w:numId w:val="1"/>
              </w:numPr>
              <w:spacing w:after="60"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306559">
              <w:rPr>
                <w:b/>
                <w:bCs/>
                <w:iCs/>
                <w:sz w:val="20"/>
                <w:szCs w:val="20"/>
              </w:rPr>
              <w:t>Modyfikacje dawkowania</w:t>
            </w:r>
          </w:p>
          <w:p w14:paraId="5E194C07" w14:textId="73C63C73" w:rsidR="001C7AC8" w:rsidRPr="0024539E" w:rsidRDefault="001C7AC8" w:rsidP="00FF6D9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24539E">
              <w:rPr>
                <w:sz w:val="20"/>
                <w:szCs w:val="20"/>
              </w:rPr>
              <w:t>Sposób</w:t>
            </w:r>
            <w:r>
              <w:rPr>
                <w:sz w:val="20"/>
                <w:szCs w:val="20"/>
              </w:rPr>
              <w:t xml:space="preserve"> </w:t>
            </w:r>
            <w:r w:rsidRPr="00392C76">
              <w:rPr>
                <w:sz w:val="20"/>
                <w:szCs w:val="20"/>
              </w:rPr>
              <w:t>podawania oraz ewentualne czasowe wstrzymania leczenia, prowadzone zgodnie z aktualną CHPL</w:t>
            </w:r>
            <w:r w:rsidR="005B7356" w:rsidRPr="00392C76">
              <w:rPr>
                <w:sz w:val="20"/>
                <w:szCs w:val="20"/>
              </w:rPr>
              <w:t xml:space="preserve"> lub z aktualnymi </w:t>
            </w:r>
            <w:r w:rsidR="005B7356" w:rsidRPr="00392C76">
              <w:rPr>
                <w:bCs/>
                <w:color w:val="000000"/>
                <w:sz w:val="20"/>
                <w:szCs w:val="20"/>
              </w:rPr>
              <w:t>rekomendacjami ECCO lub PTG-E</w:t>
            </w:r>
            <w:r w:rsidRPr="00392C76">
              <w:rPr>
                <w:sz w:val="20"/>
                <w:szCs w:val="20"/>
              </w:rPr>
              <w:t>.</w:t>
            </w:r>
          </w:p>
          <w:p w14:paraId="7E8D4105" w14:textId="18769CB8" w:rsidR="00CB1CEB" w:rsidRPr="00A65B8C" w:rsidRDefault="00CB1CEB" w:rsidP="00A65B8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24" w:type="pct"/>
          </w:tcPr>
          <w:p w14:paraId="0C04609E" w14:textId="611A9DB6" w:rsidR="00F87404" w:rsidRPr="00736BD5" w:rsidRDefault="00F87404" w:rsidP="006D0BE5">
            <w:pPr>
              <w:numPr>
                <w:ilvl w:val="0"/>
                <w:numId w:val="2"/>
              </w:numPr>
              <w:spacing w:before="120" w:after="60" w:line="276" w:lineRule="auto"/>
              <w:jc w:val="both"/>
              <w:rPr>
                <w:b/>
                <w:sz w:val="20"/>
                <w:szCs w:val="20"/>
              </w:rPr>
            </w:pPr>
            <w:r w:rsidRPr="00736BD5">
              <w:rPr>
                <w:b/>
                <w:sz w:val="20"/>
                <w:szCs w:val="20"/>
              </w:rPr>
              <w:t>Badania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przy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kwalifikacji</w:t>
            </w:r>
          </w:p>
          <w:p w14:paraId="19A1255B" w14:textId="14760070" w:rsidR="00E9112E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</w:t>
            </w:r>
            <w:r w:rsidR="00E9112E" w:rsidRPr="00736BD5">
              <w:rPr>
                <w:color w:val="000000"/>
                <w:sz w:val="20"/>
                <w:szCs w:val="20"/>
              </w:rPr>
              <w:t>orfologia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krwi</w:t>
            </w:r>
            <w:r w:rsidR="00020A76" w:rsidRPr="00736BD5">
              <w:rPr>
                <w:color w:val="000000"/>
                <w:sz w:val="20"/>
                <w:szCs w:val="20"/>
              </w:rPr>
              <w:t>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91EC3" w:rsidRPr="00736BD5">
              <w:rPr>
                <w:color w:val="000000"/>
                <w:sz w:val="20"/>
                <w:szCs w:val="20"/>
              </w:rPr>
              <w:t>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91EC3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przypadku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pacjentów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kwalifikowanych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do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leczenia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tofacytynibem</w:t>
            </w:r>
            <w:r w:rsidR="001B5DCF" w:rsidRPr="00736BD5">
              <w:rPr>
                <w:sz w:val="20"/>
                <w:szCs w:val="20"/>
                <w:lang w:eastAsia="pl-PL"/>
              </w:rPr>
              <w:t>,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B7173C">
              <w:rPr>
                <w:sz w:val="20"/>
                <w:szCs w:val="20"/>
                <w:lang w:eastAsia="pl-PL"/>
              </w:rPr>
              <w:t xml:space="preserve">upadacytynibem, </w:t>
            </w:r>
            <w:r w:rsidR="0033205B" w:rsidRPr="00736BD5">
              <w:rPr>
                <w:sz w:val="20"/>
                <w:szCs w:val="20"/>
                <w:lang w:eastAsia="pl-PL"/>
              </w:rPr>
              <w:t>filgotynibe</w:t>
            </w:r>
            <w:r w:rsidR="001B5DCF" w:rsidRPr="00736BD5">
              <w:rPr>
                <w:sz w:val="20"/>
                <w:szCs w:val="20"/>
                <w:lang w:eastAsia="pl-PL"/>
              </w:rPr>
              <w:t>m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1B5DCF" w:rsidRPr="00736BD5">
              <w:rPr>
                <w:sz w:val="20"/>
                <w:szCs w:val="20"/>
                <w:lang w:eastAsia="pl-PL"/>
              </w:rPr>
              <w:t>oraz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1B5DCF" w:rsidRPr="00736BD5">
              <w:rPr>
                <w:sz w:val="20"/>
                <w:szCs w:val="20"/>
                <w:lang w:eastAsia="pl-PL"/>
              </w:rPr>
              <w:t>ozanimodem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-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morfologia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krwi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z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rozmazem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oraz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oznaczeniem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bezwzględnej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liczby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granulocytów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obojętnochłonnych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i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bezwzględnej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liczby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limfocytów;</w:t>
            </w:r>
          </w:p>
          <w:p w14:paraId="0FB7780F" w14:textId="1592F156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F87404" w:rsidRPr="00736BD5">
              <w:rPr>
                <w:color w:val="000000"/>
                <w:sz w:val="20"/>
                <w:szCs w:val="20"/>
              </w:rPr>
              <w:t>minotransferaza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alaninowa</w:t>
            </w:r>
            <w:r w:rsidR="008A30FC">
              <w:rPr>
                <w:color w:val="000000"/>
                <w:sz w:val="20"/>
                <w:szCs w:val="20"/>
              </w:rPr>
              <w:t xml:space="preserve"> </w:t>
            </w:r>
            <w:r w:rsidR="008A30FC" w:rsidRPr="00F23761">
              <w:rPr>
                <w:color w:val="000000"/>
                <w:sz w:val="20"/>
                <w:szCs w:val="20"/>
              </w:rPr>
              <w:t>(AlAT)</w:t>
            </w:r>
            <w:r w:rsidR="00F87404" w:rsidRPr="00736BD5">
              <w:rPr>
                <w:color w:val="000000"/>
                <w:sz w:val="20"/>
                <w:szCs w:val="20"/>
              </w:rPr>
              <w:t>;</w:t>
            </w:r>
          </w:p>
          <w:p w14:paraId="0C858648" w14:textId="5183BCEF" w:rsidR="00CB1CEB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F87404" w:rsidRPr="00736BD5">
              <w:rPr>
                <w:color w:val="000000"/>
                <w:sz w:val="20"/>
                <w:szCs w:val="20"/>
              </w:rPr>
              <w:t>minotransferaza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asparaginianowa</w:t>
            </w:r>
            <w:r w:rsidR="008A30FC">
              <w:rPr>
                <w:color w:val="000000"/>
                <w:sz w:val="20"/>
                <w:szCs w:val="20"/>
              </w:rPr>
              <w:t xml:space="preserve"> </w:t>
            </w:r>
            <w:r w:rsidR="008A30FC" w:rsidRPr="00F23761">
              <w:rPr>
                <w:color w:val="000000"/>
                <w:sz w:val="20"/>
                <w:szCs w:val="20"/>
              </w:rPr>
              <w:t>(AspAT)</w:t>
            </w:r>
            <w:r w:rsidR="00F87404" w:rsidRPr="00736BD5">
              <w:rPr>
                <w:color w:val="000000"/>
                <w:sz w:val="20"/>
                <w:szCs w:val="20"/>
              </w:rPr>
              <w:t>;</w:t>
            </w:r>
          </w:p>
          <w:p w14:paraId="1EA94C68" w14:textId="674519DB" w:rsidR="00A255E6" w:rsidRPr="00736BD5" w:rsidRDefault="00A255E6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bilirubina – w przypadku ozanimodu</w:t>
            </w:r>
            <w:r w:rsidR="007F428B">
              <w:rPr>
                <w:color w:val="000000"/>
                <w:sz w:val="20"/>
                <w:szCs w:val="20"/>
              </w:rPr>
              <w:t xml:space="preserve"> </w:t>
            </w:r>
            <w:r w:rsidR="00556D97">
              <w:rPr>
                <w:color w:val="000000"/>
                <w:sz w:val="20"/>
                <w:szCs w:val="20"/>
              </w:rPr>
              <w:t>lub</w:t>
            </w:r>
            <w:r w:rsidR="007F428B">
              <w:rPr>
                <w:color w:val="000000"/>
                <w:sz w:val="20"/>
                <w:szCs w:val="20"/>
              </w:rPr>
              <w:t xml:space="preserve"> </w:t>
            </w:r>
            <w:r w:rsidR="007F428B" w:rsidRPr="007F428B">
              <w:rPr>
                <w:color w:val="000000"/>
                <w:sz w:val="20"/>
                <w:szCs w:val="20"/>
              </w:rPr>
              <w:t>mirikizumabu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797D3FC9" w14:textId="08BCDA63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="00C9608D" w:rsidRPr="00736BD5">
              <w:rPr>
                <w:color w:val="000000"/>
                <w:sz w:val="20"/>
                <w:szCs w:val="20"/>
              </w:rPr>
              <w:t>re</w:t>
            </w:r>
            <w:r w:rsidR="00EC17AD" w:rsidRPr="00736BD5">
              <w:rPr>
                <w:color w:val="000000"/>
                <w:sz w:val="20"/>
                <w:szCs w:val="20"/>
              </w:rPr>
              <w:t>atynina</w:t>
            </w:r>
            <w:r w:rsidR="00F87404" w:rsidRPr="00736BD5">
              <w:rPr>
                <w:color w:val="000000"/>
                <w:sz w:val="20"/>
                <w:szCs w:val="20"/>
              </w:rPr>
              <w:t>;</w:t>
            </w:r>
          </w:p>
          <w:p w14:paraId="5504F4BC" w14:textId="05C702B1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</w:t>
            </w:r>
            <w:r w:rsidR="00F87404" w:rsidRPr="00736BD5">
              <w:rPr>
                <w:color w:val="000000"/>
                <w:sz w:val="20"/>
                <w:szCs w:val="20"/>
              </w:rPr>
              <w:t>iałko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91EC3" w:rsidRPr="00736BD5">
              <w:rPr>
                <w:color w:val="000000"/>
                <w:sz w:val="20"/>
                <w:szCs w:val="20"/>
              </w:rPr>
              <w:t>C</w:t>
            </w:r>
            <w:r w:rsidR="00CB1CEB" w:rsidRPr="00736BD5">
              <w:rPr>
                <w:rFonts w:eastAsia="MS Gothic"/>
                <w:color w:val="000000"/>
                <w:sz w:val="20"/>
                <w:szCs w:val="20"/>
              </w:rPr>
              <w:t>‐</w:t>
            </w:r>
            <w:r w:rsidR="00CB1CEB" w:rsidRPr="00736BD5">
              <w:rPr>
                <w:color w:val="000000"/>
                <w:sz w:val="20"/>
                <w:szCs w:val="20"/>
              </w:rPr>
              <w:t>reaktywne;</w:t>
            </w:r>
          </w:p>
          <w:p w14:paraId="3A2DADBC" w14:textId="6E1774E6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</w:t>
            </w:r>
            <w:r w:rsidR="00F87404" w:rsidRPr="00736BD5">
              <w:rPr>
                <w:color w:val="000000"/>
                <w:sz w:val="20"/>
                <w:szCs w:val="20"/>
              </w:rPr>
              <w:t>adanie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ogólne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moczu;</w:t>
            </w:r>
          </w:p>
          <w:p w14:paraId="056ECC2F" w14:textId="14AFC92D" w:rsidR="00CB1CEB" w:rsidRPr="00736BD5" w:rsidRDefault="00F4642B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F4642B">
              <w:rPr>
                <w:color w:val="000000"/>
                <w:sz w:val="20"/>
                <w:szCs w:val="20"/>
              </w:rPr>
              <w:t>test IGRA w kierunku zakażenia prątkiem gruźlicy</w:t>
            </w:r>
            <w:r w:rsidR="00F87404" w:rsidRPr="00736BD5">
              <w:rPr>
                <w:color w:val="000000"/>
                <w:sz w:val="20"/>
                <w:szCs w:val="20"/>
              </w:rPr>
              <w:t>;</w:t>
            </w:r>
          </w:p>
          <w:p w14:paraId="069BD41C" w14:textId="1966EFA0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F87404" w:rsidRPr="00736BD5">
              <w:rPr>
                <w:color w:val="000000"/>
                <w:sz w:val="20"/>
                <w:szCs w:val="20"/>
              </w:rPr>
              <w:t>ntygen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020A76" w:rsidRPr="00736BD5">
              <w:rPr>
                <w:color w:val="000000"/>
                <w:sz w:val="20"/>
                <w:szCs w:val="20"/>
              </w:rPr>
              <w:t>HB</w:t>
            </w:r>
            <w:r w:rsidR="00BB077F">
              <w:rPr>
                <w:color w:val="000000"/>
                <w:sz w:val="20"/>
                <w:szCs w:val="20"/>
              </w:rPr>
              <w:t>s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AC0B21"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AC0B21" w:rsidRPr="00736BD5">
              <w:rPr>
                <w:color w:val="000000"/>
                <w:sz w:val="20"/>
                <w:szCs w:val="20"/>
              </w:rPr>
              <w:t>przeciwciała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AC0B21" w:rsidRPr="00736BD5">
              <w:rPr>
                <w:color w:val="000000"/>
                <w:sz w:val="20"/>
                <w:szCs w:val="20"/>
              </w:rPr>
              <w:t>anty-HBcAg</w:t>
            </w:r>
            <w:r w:rsidR="00653991">
              <w:rPr>
                <w:color w:val="000000"/>
                <w:sz w:val="20"/>
                <w:szCs w:val="20"/>
              </w:rPr>
              <w:t xml:space="preserve"> total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2324F005" w14:textId="1D038A1E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</w:t>
            </w:r>
            <w:r w:rsidR="00F87404" w:rsidRPr="00736BD5">
              <w:rPr>
                <w:color w:val="000000"/>
                <w:sz w:val="20"/>
                <w:szCs w:val="20"/>
              </w:rPr>
              <w:t>rzeciwciała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8A30FC">
              <w:rPr>
                <w:color w:val="000000"/>
                <w:sz w:val="20"/>
                <w:szCs w:val="20"/>
              </w:rPr>
              <w:t>anty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91EC3" w:rsidRPr="00736BD5">
              <w:rPr>
                <w:color w:val="000000"/>
                <w:sz w:val="20"/>
                <w:szCs w:val="20"/>
              </w:rPr>
              <w:t>HCV</w:t>
            </w:r>
            <w:r w:rsidR="00F87404" w:rsidRPr="00736BD5">
              <w:rPr>
                <w:color w:val="000000"/>
                <w:sz w:val="20"/>
                <w:szCs w:val="20"/>
              </w:rPr>
              <w:t>;</w:t>
            </w:r>
          </w:p>
          <w:p w14:paraId="5B18ABFC" w14:textId="7D80D85B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</w:t>
            </w:r>
            <w:r w:rsidR="0015640B" w:rsidRPr="00736BD5">
              <w:rPr>
                <w:color w:val="000000"/>
                <w:sz w:val="20"/>
                <w:szCs w:val="20"/>
              </w:rPr>
              <w:t>adanie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15640B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15640B" w:rsidRPr="00736BD5">
              <w:rPr>
                <w:color w:val="000000"/>
                <w:sz w:val="20"/>
                <w:szCs w:val="20"/>
              </w:rPr>
              <w:t>kierunku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wirusa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302426" w:rsidRPr="00736BD5">
              <w:rPr>
                <w:color w:val="000000"/>
                <w:sz w:val="20"/>
                <w:szCs w:val="20"/>
              </w:rPr>
              <w:t>HIV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302426" w:rsidRPr="00736BD5">
              <w:rPr>
                <w:color w:val="000000"/>
                <w:sz w:val="20"/>
                <w:szCs w:val="20"/>
              </w:rPr>
              <w:t>(</w:t>
            </w:r>
            <w:r w:rsidR="00D91EC3" w:rsidRPr="00736BD5">
              <w:rPr>
                <w:color w:val="000000"/>
                <w:sz w:val="20"/>
                <w:szCs w:val="20"/>
              </w:rPr>
              <w:t>HIV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91EC3" w:rsidRPr="00736BD5">
              <w:rPr>
                <w:color w:val="000000"/>
                <w:sz w:val="20"/>
                <w:szCs w:val="20"/>
              </w:rPr>
              <w:t>A</w:t>
            </w:r>
            <w:r w:rsidR="008A30FC">
              <w:rPr>
                <w:color w:val="000000"/>
                <w:sz w:val="20"/>
                <w:szCs w:val="20"/>
              </w:rPr>
              <w:t>g</w:t>
            </w:r>
            <w:r w:rsidR="00D91EC3" w:rsidRPr="00736BD5">
              <w:rPr>
                <w:color w:val="000000"/>
                <w:sz w:val="20"/>
                <w:szCs w:val="20"/>
              </w:rPr>
              <w:t>/A</w:t>
            </w:r>
            <w:r w:rsidR="008A30FC">
              <w:rPr>
                <w:color w:val="000000"/>
                <w:sz w:val="20"/>
                <w:szCs w:val="20"/>
              </w:rPr>
              <w:t>b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BB077F" w:rsidRPr="00736BD5">
              <w:rPr>
                <w:color w:val="000000"/>
                <w:sz w:val="20"/>
                <w:szCs w:val="20"/>
              </w:rPr>
              <w:t>C</w:t>
            </w:r>
            <w:r w:rsidR="00BB077F">
              <w:rPr>
                <w:color w:val="000000"/>
                <w:sz w:val="20"/>
                <w:szCs w:val="20"/>
              </w:rPr>
              <w:t>ombo</w:t>
            </w:r>
            <w:r w:rsidR="00F87404" w:rsidRPr="00736BD5">
              <w:rPr>
                <w:color w:val="000000"/>
                <w:sz w:val="20"/>
                <w:szCs w:val="20"/>
              </w:rPr>
              <w:t>);</w:t>
            </w:r>
          </w:p>
          <w:p w14:paraId="50981D14" w14:textId="38EAC835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F87404" w:rsidRPr="00736BD5">
              <w:rPr>
                <w:color w:val="000000"/>
                <w:sz w:val="20"/>
                <w:szCs w:val="20"/>
              </w:rPr>
              <w:t>tężenie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elektrolitów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surowicy;</w:t>
            </w:r>
          </w:p>
          <w:p w14:paraId="76A05B95" w14:textId="332A48ED" w:rsidR="00CB1CEB" w:rsidRPr="00736BD5" w:rsidRDefault="00D91EC3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RTG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klatki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piersiowej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22303C" w:rsidRPr="00736BD5">
              <w:rPr>
                <w:color w:val="000000"/>
                <w:sz w:val="20"/>
                <w:szCs w:val="20"/>
              </w:rPr>
              <w:t>(</w:t>
            </w:r>
            <w:r w:rsidR="0022303C" w:rsidRPr="00736BD5">
              <w:rPr>
                <w:sz w:val="20"/>
                <w:szCs w:val="20"/>
              </w:rPr>
              <w:t>maksymalnie</w:t>
            </w:r>
            <w:r w:rsidR="00DE3315">
              <w:rPr>
                <w:sz w:val="20"/>
                <w:szCs w:val="20"/>
              </w:rPr>
              <w:t xml:space="preserve"> </w:t>
            </w:r>
            <w:r w:rsidR="0022303C"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="0022303C" w:rsidRPr="00736BD5">
              <w:rPr>
                <w:sz w:val="20"/>
                <w:szCs w:val="20"/>
              </w:rPr>
              <w:t>3</w:t>
            </w:r>
            <w:r w:rsidR="00DE3315">
              <w:rPr>
                <w:sz w:val="20"/>
                <w:szCs w:val="20"/>
              </w:rPr>
              <w:t xml:space="preserve"> </w:t>
            </w:r>
            <w:r w:rsidR="0022303C" w:rsidRPr="00736BD5">
              <w:rPr>
                <w:sz w:val="20"/>
                <w:szCs w:val="20"/>
              </w:rPr>
              <w:t>m</w:t>
            </w:r>
            <w:r w:rsidR="00EF382D" w:rsidRPr="00736BD5">
              <w:rPr>
                <w:sz w:val="20"/>
                <w:szCs w:val="20"/>
              </w:rPr>
              <w:t>iesięcy</w:t>
            </w:r>
            <w:r w:rsidR="00DE3315">
              <w:rPr>
                <w:sz w:val="20"/>
                <w:szCs w:val="20"/>
              </w:rPr>
              <w:t xml:space="preserve"> </w:t>
            </w:r>
            <w:r w:rsidR="0022303C" w:rsidRPr="00736BD5">
              <w:rPr>
                <w:sz w:val="20"/>
                <w:szCs w:val="20"/>
              </w:rPr>
              <w:t>przed</w:t>
            </w:r>
            <w:r w:rsidR="00DE3315">
              <w:rPr>
                <w:sz w:val="20"/>
                <w:szCs w:val="20"/>
              </w:rPr>
              <w:t xml:space="preserve"> </w:t>
            </w:r>
            <w:r w:rsidR="0022303C" w:rsidRPr="00736BD5">
              <w:rPr>
                <w:sz w:val="20"/>
                <w:szCs w:val="20"/>
              </w:rPr>
              <w:t>kwalifikacją);</w:t>
            </w:r>
          </w:p>
          <w:p w14:paraId="00E662BC" w14:textId="0D1BB506" w:rsidR="00CB1CEB" w:rsidRPr="00736BD5" w:rsidRDefault="00DF2454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DF2454">
              <w:rPr>
                <w:color w:val="000000"/>
                <w:sz w:val="20"/>
                <w:szCs w:val="20"/>
              </w:rPr>
              <w:t>EKG z opisem (wymagane wyłącznie u dorosłych pacjentów)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216686AA" w14:textId="3CD94584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b</w:t>
            </w:r>
            <w:r w:rsidR="00F87404" w:rsidRPr="00736BD5">
              <w:rPr>
                <w:color w:val="000000"/>
                <w:sz w:val="20"/>
                <w:szCs w:val="20"/>
              </w:rPr>
              <w:t>adanie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endoskopowe;</w:t>
            </w:r>
          </w:p>
          <w:p w14:paraId="7548DC5B" w14:textId="3F1CA957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</w:t>
            </w:r>
            <w:r w:rsidR="00F87404" w:rsidRPr="00736BD5">
              <w:rPr>
                <w:color w:val="000000"/>
                <w:sz w:val="20"/>
                <w:szCs w:val="20"/>
              </w:rPr>
              <w:t>osiew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kału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kierunku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bakterii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grzybów;</w:t>
            </w:r>
          </w:p>
          <w:p w14:paraId="073A8809" w14:textId="5C6F7A13" w:rsidR="00CB1CE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</w:t>
            </w:r>
            <w:r w:rsidR="00F87404" w:rsidRPr="00736BD5">
              <w:rPr>
                <w:color w:val="000000"/>
                <w:sz w:val="20"/>
                <w:szCs w:val="20"/>
              </w:rPr>
              <w:t>adanie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kału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toksynę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C22CC" w:rsidRPr="00306559">
              <w:rPr>
                <w:i/>
                <w:iCs/>
                <w:color w:val="000000"/>
                <w:sz w:val="20"/>
                <w:szCs w:val="20"/>
              </w:rPr>
              <w:t>Clostridioides</w:t>
            </w:r>
            <w:r w:rsidR="00DE3315" w:rsidRPr="00306559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EC22CC" w:rsidRPr="00306559">
              <w:rPr>
                <w:i/>
                <w:iCs/>
                <w:color w:val="000000"/>
                <w:sz w:val="20"/>
                <w:szCs w:val="20"/>
              </w:rPr>
              <w:t>Difficile</w:t>
            </w:r>
            <w:r w:rsidR="00EC22CC" w:rsidRPr="00736BD5">
              <w:rPr>
                <w:color w:val="000000"/>
                <w:sz w:val="20"/>
                <w:szCs w:val="20"/>
              </w:rPr>
              <w:t>;</w:t>
            </w:r>
          </w:p>
          <w:p w14:paraId="55715478" w14:textId="1BE8ED1A" w:rsidR="00E9112E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</w:t>
            </w:r>
            <w:r w:rsidR="00E9112E" w:rsidRPr="00736BD5">
              <w:rPr>
                <w:color w:val="000000"/>
                <w:sz w:val="20"/>
                <w:szCs w:val="20"/>
              </w:rPr>
              <w:t>ipidogram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(całkowity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cholesterol,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HDL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LDL)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trójglicerydy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przed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rozpoczęciem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leczenia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tofacyt</w:t>
            </w:r>
            <w:r w:rsidR="00EF3A59" w:rsidRPr="00736BD5">
              <w:rPr>
                <w:color w:val="000000"/>
                <w:sz w:val="20"/>
                <w:szCs w:val="20"/>
              </w:rPr>
              <w:t>yn</w:t>
            </w:r>
            <w:r w:rsidR="00E9112E" w:rsidRPr="00736BD5">
              <w:rPr>
                <w:color w:val="000000"/>
                <w:sz w:val="20"/>
                <w:szCs w:val="20"/>
              </w:rPr>
              <w:t>ibem</w:t>
            </w:r>
            <w:r w:rsidR="00B7173C">
              <w:rPr>
                <w:color w:val="000000"/>
                <w:sz w:val="20"/>
                <w:szCs w:val="20"/>
              </w:rPr>
              <w:t xml:space="preserve"> lub upadacytynibem</w:t>
            </w:r>
            <w:r w:rsidR="00F33CB8">
              <w:rPr>
                <w:color w:val="000000"/>
                <w:sz w:val="20"/>
                <w:szCs w:val="20"/>
              </w:rPr>
              <w:t xml:space="preserve"> </w:t>
            </w:r>
            <w:r w:rsidR="00B7173C">
              <w:rPr>
                <w:color w:val="000000"/>
                <w:sz w:val="20"/>
                <w:szCs w:val="20"/>
              </w:rPr>
              <w:t>lub</w:t>
            </w:r>
            <w:r w:rsidR="00F33CB8">
              <w:rPr>
                <w:color w:val="000000"/>
                <w:sz w:val="20"/>
                <w:szCs w:val="20"/>
              </w:rPr>
              <w:t xml:space="preserve"> filgotynibem</w:t>
            </w:r>
            <w:r w:rsidR="005D08E3" w:rsidRPr="00736BD5">
              <w:rPr>
                <w:color w:val="000000"/>
                <w:sz w:val="20"/>
                <w:szCs w:val="20"/>
              </w:rPr>
              <w:t>;</w:t>
            </w:r>
          </w:p>
          <w:p w14:paraId="13AC9A90" w14:textId="77777777" w:rsidR="00BB077F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="00170F3F" w:rsidRPr="00736BD5">
              <w:rPr>
                <w:color w:val="000000"/>
                <w:sz w:val="20"/>
                <w:szCs w:val="20"/>
              </w:rPr>
              <w:t>alprotektyna</w:t>
            </w:r>
            <w:r w:rsidR="00BB077F">
              <w:rPr>
                <w:color w:val="000000"/>
                <w:sz w:val="20"/>
                <w:szCs w:val="20"/>
              </w:rPr>
              <w:t>;</w:t>
            </w:r>
          </w:p>
          <w:p w14:paraId="4F5B4512" w14:textId="0DF31F6B" w:rsidR="00170F3F" w:rsidRPr="00736BD5" w:rsidRDefault="00BB077F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określenie początkowej wartości wskaźnika Mayo u dorosłych albo PUCAI u dzieci i młodzieży.</w:t>
            </w:r>
          </w:p>
          <w:p w14:paraId="40258918" w14:textId="77777777" w:rsidR="008B68D6" w:rsidRPr="00736BD5" w:rsidRDefault="008B68D6" w:rsidP="00F875B6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397"/>
              <w:contextualSpacing w:val="0"/>
              <w:jc w:val="both"/>
              <w:rPr>
                <w:color w:val="000000"/>
                <w:sz w:val="20"/>
                <w:szCs w:val="20"/>
              </w:rPr>
            </w:pPr>
          </w:p>
          <w:p w14:paraId="6B816B9A" w14:textId="7227078C" w:rsidR="00E1574B" w:rsidRPr="00736BD5" w:rsidRDefault="00E1574B" w:rsidP="00F875B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</w:p>
          <w:p w14:paraId="5F09E4D6" w14:textId="35B9B86B" w:rsidR="00E1574B" w:rsidRPr="00736BD5" w:rsidRDefault="00DE3315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b/>
                <w:bCs/>
                <w:color w:val="000000"/>
                <w:sz w:val="20"/>
                <w:szCs w:val="20"/>
              </w:rPr>
              <w:t>infliksymabem</w:t>
            </w:r>
          </w:p>
          <w:p w14:paraId="199CC32E" w14:textId="5A006E12" w:rsidR="00E1574B" w:rsidRPr="00736BD5" w:rsidRDefault="00E1574B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celu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monitorowania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świadczeniodawca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jest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zobowiązany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wykonać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rzadziej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niż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2,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14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od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podania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pierwszej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dawki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leku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następujące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badania:</w:t>
            </w:r>
          </w:p>
          <w:p w14:paraId="2DF88298" w14:textId="606706D9" w:rsidR="00E1574B" w:rsidRPr="00736BD5" w:rsidRDefault="00E1574B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ocena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stopnia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aktywności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choroby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2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od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podania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pierwszej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dawki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częściowej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lub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PUCAI</w:t>
            </w:r>
            <w:r w:rsidR="00A65B8C">
              <w:rPr>
                <w:color w:val="000000"/>
                <w:sz w:val="20"/>
                <w:szCs w:val="20"/>
              </w:rPr>
              <w:t>;</w:t>
            </w:r>
          </w:p>
          <w:p w14:paraId="31B6D49D" w14:textId="5CB1D304" w:rsidR="00E1574B" w:rsidRPr="00736BD5" w:rsidRDefault="00E1574B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ocena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stopnia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aktywności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choroby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między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14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tygodniem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od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podania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pierwszej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dawki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podstawie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pełnej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oceny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lub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PUCAI</w:t>
            </w:r>
            <w:r w:rsidR="00A65B8C">
              <w:rPr>
                <w:color w:val="000000"/>
                <w:sz w:val="20"/>
                <w:szCs w:val="20"/>
              </w:rPr>
              <w:t>;</w:t>
            </w:r>
          </w:p>
          <w:p w14:paraId="4E076B3E" w14:textId="7A219E70" w:rsidR="00E1574B" w:rsidRPr="00736BD5" w:rsidRDefault="00E1574B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morfologia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krwi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obwodowej</w:t>
            </w:r>
            <w:r w:rsidR="00A65B8C">
              <w:rPr>
                <w:color w:val="000000"/>
                <w:sz w:val="20"/>
                <w:szCs w:val="20"/>
              </w:rPr>
              <w:t>;</w:t>
            </w:r>
          </w:p>
          <w:p w14:paraId="0DAA0C0F" w14:textId="77777777" w:rsidR="00E1574B" w:rsidRPr="00736BD5" w:rsidRDefault="00E1574B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CRP.</w:t>
            </w:r>
          </w:p>
          <w:p w14:paraId="4F9D4974" w14:textId="307B15A2" w:rsidR="00E1574B" w:rsidRPr="00736BD5" w:rsidRDefault="00E1574B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podtrzymującym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świadczeniodawca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jest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zobowiązany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wykonywać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morfologię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krwi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obwodowej,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CRP,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AlAT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AspAT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ocenę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endoskopii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albo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ocenę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PUCAI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przynajmniej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A301FE" w:rsidRPr="00736BD5">
              <w:rPr>
                <w:color w:val="000000"/>
                <w:sz w:val="20"/>
                <w:szCs w:val="20"/>
              </w:rPr>
              <w:t>16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tygodni.</w:t>
            </w:r>
            <w:r w:rsidR="007E7D07">
              <w:rPr>
                <w:color w:val="000000"/>
                <w:sz w:val="20"/>
                <w:szCs w:val="20"/>
              </w:rPr>
              <w:t xml:space="preserve"> W przypadku leczenia podtrzymującego preparatem podskórnym i podawania preparatu w domu, można odstępy między powyższymi badaniami wydłużyć maksymalnie do 24 tygodni.</w:t>
            </w:r>
          </w:p>
          <w:p w14:paraId="5C306E58" w14:textId="77777777" w:rsidR="008B68D6" w:rsidRPr="00736BD5" w:rsidRDefault="008B68D6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6017D535" w14:textId="19356546" w:rsidR="00CB1CEB" w:rsidRPr="00736BD5" w:rsidRDefault="00CB1CEB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wedolizumabem</w:t>
            </w:r>
          </w:p>
          <w:p w14:paraId="0D5B4BF1" w14:textId="0DFB9317" w:rsidR="00CB1CEB" w:rsidRPr="00736BD5" w:rsidRDefault="00CB1CEB" w:rsidP="00F875B6">
            <w:pPr>
              <w:pStyle w:val="Default"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celu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monitorowania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świadczeniodawca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jest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zobowiązany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wykonać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rzadziej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niż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2,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14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następujące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badania:</w:t>
            </w:r>
          </w:p>
          <w:p w14:paraId="027D0F6E" w14:textId="6374016E" w:rsidR="00CB1CEB" w:rsidRPr="00736BD5" w:rsidRDefault="00CB1CEB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stopnia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choroby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2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częściowej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12C5AF41" w14:textId="187D25CA" w:rsidR="00CB1CEB" w:rsidRPr="00736BD5" w:rsidRDefault="00CB1CEB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efektywności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terapii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14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podstawie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pełnej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44E0FE3F" w14:textId="5AD0ACCD" w:rsidR="00CB1CEB" w:rsidRPr="00736BD5" w:rsidRDefault="00CB1CEB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morfologia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krwi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obwodowej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rozmazem</w:t>
            </w:r>
            <w:r w:rsidR="00A65B8C">
              <w:rPr>
                <w:sz w:val="20"/>
                <w:szCs w:val="20"/>
              </w:rPr>
              <w:t>;</w:t>
            </w:r>
          </w:p>
          <w:p w14:paraId="0686991F" w14:textId="77777777" w:rsidR="00CB1CEB" w:rsidRPr="00736BD5" w:rsidRDefault="00CB1CEB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CRP.</w:t>
            </w:r>
          </w:p>
          <w:p w14:paraId="74ACF2C1" w14:textId="733D4D44" w:rsidR="00CB1CEB" w:rsidRPr="00736BD5" w:rsidRDefault="00CB1CEB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podtrzymującym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świadczeniodawca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jest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zobowiązany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wykonywać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morfologię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krwi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obwodowej,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CRP,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AlAT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AspAT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ocenę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endoskopii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przynajmniej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22CA4" w:rsidRPr="00736BD5">
              <w:rPr>
                <w:color w:val="000000"/>
                <w:sz w:val="20"/>
                <w:szCs w:val="20"/>
              </w:rPr>
              <w:t>16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</w:t>
            </w:r>
            <w:r w:rsidR="008B68D6" w:rsidRPr="00736BD5">
              <w:rPr>
                <w:color w:val="000000"/>
                <w:sz w:val="20"/>
                <w:szCs w:val="20"/>
              </w:rPr>
              <w:t>i.</w:t>
            </w:r>
            <w:r w:rsidR="00653991">
              <w:rPr>
                <w:color w:val="000000"/>
                <w:sz w:val="20"/>
                <w:szCs w:val="20"/>
              </w:rPr>
              <w:t xml:space="preserve"> W przypadku leczenia podtrzymującego preparatem podskórnym i podawania preparatu w domu, można odstępy między powyższymi badaniami wydłużyć maksymalnie do 24 tygodni.</w:t>
            </w:r>
          </w:p>
          <w:p w14:paraId="38FA33B1" w14:textId="77777777" w:rsidR="008B68D6" w:rsidRPr="00736BD5" w:rsidRDefault="008B68D6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7F932EC6" w14:textId="01042A1E" w:rsidR="00020A76" w:rsidRPr="00736BD5" w:rsidRDefault="00020A76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tofacytynibem</w:t>
            </w:r>
          </w:p>
          <w:p w14:paraId="6B5A1F3C" w14:textId="074687DF" w:rsidR="002A609A" w:rsidRPr="00736BD5" w:rsidRDefault="002A609A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celu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monitorowania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świadczeniodawca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jest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zobowiązany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wykonać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następujące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badania:</w:t>
            </w:r>
          </w:p>
          <w:p w14:paraId="28046FFF" w14:textId="7BAB29F4" w:rsidR="002A609A" w:rsidRPr="00736BD5" w:rsidRDefault="002A609A" w:rsidP="00F875B6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stopnia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choroby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2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4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częściowej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3475E00F" w14:textId="1A4C8C95" w:rsidR="00E859A2" w:rsidRPr="00736BD5" w:rsidRDefault="002A609A" w:rsidP="00F875B6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skuteczności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terapii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8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326905">
              <w:rPr>
                <w:sz w:val="20"/>
                <w:szCs w:val="20"/>
              </w:rPr>
              <w:t>, z możliwością ostatecznej oceny po 16 tygodniu,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podstawie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pełnej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77B3D76E" w14:textId="7C0BD09F" w:rsidR="00E859A2" w:rsidRPr="00736BD5" w:rsidRDefault="002A609A" w:rsidP="00F875B6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morfologię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krwi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rozmazem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oznaczeniem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granulocytów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obojętnochłonnych</w:t>
            </w:r>
            <w:r w:rsidR="00DE3315">
              <w:rPr>
                <w:sz w:val="20"/>
                <w:szCs w:val="20"/>
              </w:rPr>
              <w:t xml:space="preserve"> </w:t>
            </w:r>
            <w:r w:rsidR="00EF3A59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EF3A59" w:rsidRPr="00736BD5">
              <w:rPr>
                <w:sz w:val="20"/>
                <w:szCs w:val="20"/>
              </w:rPr>
              <w:t>2</w:t>
            </w:r>
            <w:r w:rsidR="00DE3315">
              <w:rPr>
                <w:sz w:val="20"/>
                <w:szCs w:val="20"/>
              </w:rPr>
              <w:t xml:space="preserve"> </w:t>
            </w:r>
            <w:r w:rsidR="00EF3A59"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="00EF3A59" w:rsidRPr="00736BD5">
              <w:rPr>
                <w:sz w:val="20"/>
                <w:szCs w:val="20"/>
              </w:rPr>
              <w:t>4</w:t>
            </w:r>
            <w:r w:rsidR="00DE3315">
              <w:rPr>
                <w:sz w:val="20"/>
                <w:szCs w:val="20"/>
              </w:rPr>
              <w:t xml:space="preserve"> </w:t>
            </w:r>
            <w:r w:rsidR="00EF3A59"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lastRenderedPageBreak/>
              <w:t>(modyfikacja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przypadku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leukopenii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spadku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hemoglobiny)</w:t>
            </w:r>
            <w:r w:rsidR="00A65B8C">
              <w:rPr>
                <w:sz w:val="20"/>
                <w:szCs w:val="20"/>
              </w:rPr>
              <w:t>;</w:t>
            </w:r>
          </w:p>
          <w:p w14:paraId="0DF9288D" w14:textId="4C139C2B" w:rsidR="002A609A" w:rsidRPr="00736BD5" w:rsidRDefault="00EF3A59" w:rsidP="00F875B6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morfologię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krwi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rozmazem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oznaczeniem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granulocytów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obojętnochłonnych,</w:t>
            </w:r>
            <w:r w:rsidR="00DE3315">
              <w:rPr>
                <w:sz w:val="20"/>
                <w:szCs w:val="20"/>
              </w:rPr>
              <w:t xml:space="preserve"> </w:t>
            </w:r>
            <w:r w:rsidR="002A609A" w:rsidRPr="00736BD5">
              <w:rPr>
                <w:sz w:val="20"/>
                <w:szCs w:val="20"/>
              </w:rPr>
              <w:t>stężenie</w:t>
            </w:r>
            <w:r w:rsidR="00DE3315">
              <w:rPr>
                <w:sz w:val="20"/>
                <w:szCs w:val="20"/>
              </w:rPr>
              <w:t xml:space="preserve"> </w:t>
            </w:r>
            <w:r w:rsidR="002A609A" w:rsidRPr="00736BD5">
              <w:rPr>
                <w:sz w:val="20"/>
                <w:szCs w:val="20"/>
              </w:rPr>
              <w:t>białka</w:t>
            </w:r>
            <w:r w:rsidR="00DE3315">
              <w:rPr>
                <w:sz w:val="20"/>
                <w:szCs w:val="20"/>
              </w:rPr>
              <w:t xml:space="preserve"> </w:t>
            </w:r>
            <w:r w:rsidR="002A609A" w:rsidRPr="00736BD5">
              <w:rPr>
                <w:sz w:val="20"/>
                <w:szCs w:val="20"/>
              </w:rPr>
              <w:t>C-reaktywnego</w:t>
            </w:r>
            <w:r w:rsidR="00DE3315">
              <w:rPr>
                <w:sz w:val="20"/>
                <w:szCs w:val="20"/>
              </w:rPr>
              <w:t xml:space="preserve"> </w:t>
            </w:r>
            <w:r w:rsidR="002A609A" w:rsidRPr="00736BD5">
              <w:rPr>
                <w:sz w:val="20"/>
                <w:szCs w:val="20"/>
              </w:rPr>
              <w:t>(CRP)</w:t>
            </w:r>
            <w:r w:rsidR="008D0641"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AspA</w:t>
            </w:r>
            <w:r w:rsidR="005B4791" w:rsidRPr="00736BD5">
              <w:rPr>
                <w:sz w:val="20"/>
                <w:szCs w:val="20"/>
              </w:rPr>
              <w:t>T</w:t>
            </w:r>
            <w:r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AlAT,</w:t>
            </w:r>
            <w:r w:rsidR="00DE3315">
              <w:rPr>
                <w:sz w:val="20"/>
                <w:szCs w:val="20"/>
              </w:rPr>
              <w:t xml:space="preserve"> </w:t>
            </w:r>
            <w:r w:rsidR="00465D88" w:rsidRPr="00A73A98">
              <w:rPr>
                <w:sz w:val="20"/>
                <w:szCs w:val="20"/>
              </w:rPr>
              <w:t>stężenie cholesterolu całkowitego, LDL, HDL, trójglicerydów</w:t>
            </w:r>
            <w:r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kreatyniny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surowicy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8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E859A2" w:rsidRPr="00736BD5">
              <w:rPr>
                <w:sz w:val="20"/>
                <w:szCs w:val="20"/>
              </w:rPr>
              <w:t>.</w:t>
            </w:r>
          </w:p>
          <w:p w14:paraId="00A4768C" w14:textId="3DD0798F" w:rsidR="00BF007C" w:rsidRPr="00736BD5" w:rsidRDefault="00832358" w:rsidP="00F875B6">
            <w:pPr>
              <w:pStyle w:val="Tekstkomentarza"/>
              <w:spacing w:after="60" w:line="276" w:lineRule="auto"/>
              <w:jc w:val="both"/>
            </w:pPr>
            <w:r w:rsidRPr="00736BD5">
              <w:t>W</w:t>
            </w:r>
            <w:r w:rsidR="00DE3315">
              <w:t xml:space="preserve"> </w:t>
            </w:r>
            <w:r w:rsidRPr="00736BD5">
              <w:t>przypadku</w:t>
            </w:r>
            <w:r w:rsidR="00DE3315">
              <w:t xml:space="preserve"> </w:t>
            </w:r>
            <w:r w:rsidRPr="00736BD5">
              <w:t>wykrycia</w:t>
            </w:r>
            <w:r w:rsidR="00DE3315">
              <w:t xml:space="preserve"> </w:t>
            </w:r>
            <w:r w:rsidRPr="00736BD5">
              <w:t>hiperlipidemii</w:t>
            </w:r>
            <w:r w:rsidR="00DE3315">
              <w:t xml:space="preserve"> </w:t>
            </w:r>
            <w:r w:rsidRPr="00736BD5">
              <w:t>dalsze</w:t>
            </w:r>
            <w:r w:rsidR="00DE3315">
              <w:t xml:space="preserve"> </w:t>
            </w:r>
            <w:r w:rsidRPr="00736BD5">
              <w:t>postepowanie</w:t>
            </w:r>
            <w:r w:rsidR="00DE3315">
              <w:t xml:space="preserve"> </w:t>
            </w:r>
            <w:r w:rsidRPr="00736BD5">
              <w:t>zgodnie</w:t>
            </w:r>
            <w:r w:rsidR="00DE3315">
              <w:t xml:space="preserve"> </w:t>
            </w:r>
            <w:r w:rsidRPr="00736BD5">
              <w:t>z</w:t>
            </w:r>
            <w:r w:rsidR="00DE3315">
              <w:t xml:space="preserve"> </w:t>
            </w:r>
            <w:r w:rsidRPr="00736BD5">
              <w:t>wytycznymi</w:t>
            </w:r>
            <w:r w:rsidR="00DE3315">
              <w:t xml:space="preserve"> </w:t>
            </w:r>
            <w:r w:rsidRPr="00736BD5">
              <w:t>klinicznymi</w:t>
            </w:r>
            <w:r w:rsidR="00DE3315">
              <w:t xml:space="preserve"> </w:t>
            </w:r>
            <w:r w:rsidRPr="00736BD5">
              <w:t>dotyczącymi</w:t>
            </w:r>
            <w:r w:rsidR="00DE3315">
              <w:t xml:space="preserve"> </w:t>
            </w:r>
            <w:r w:rsidRPr="00736BD5">
              <w:t>hiperlipidemii.</w:t>
            </w:r>
          </w:p>
          <w:p w14:paraId="2A956D42" w14:textId="37D7299F" w:rsidR="002A609A" w:rsidRPr="00736BD5" w:rsidRDefault="002A609A" w:rsidP="00F875B6">
            <w:pPr>
              <w:pStyle w:val="Tekstkomentarza"/>
              <w:spacing w:after="60" w:line="276" w:lineRule="auto"/>
              <w:jc w:val="both"/>
            </w:pPr>
            <w:r w:rsidRPr="00736BD5">
              <w:t>Jeżeli</w:t>
            </w:r>
            <w:r w:rsidR="00DE3315">
              <w:t xml:space="preserve"> </w:t>
            </w:r>
            <w:r w:rsidRPr="00736BD5">
              <w:t>terapia</w:t>
            </w:r>
            <w:r w:rsidR="00DE3315">
              <w:t xml:space="preserve"> </w:t>
            </w:r>
            <w:r w:rsidRPr="00736BD5">
              <w:t>jest</w:t>
            </w:r>
            <w:r w:rsidR="00DE3315">
              <w:t xml:space="preserve"> </w:t>
            </w:r>
            <w:r w:rsidRPr="00736BD5">
              <w:t>kontynuowana</w:t>
            </w:r>
            <w:r w:rsidR="00EF3A59" w:rsidRPr="00736BD5">
              <w:t>,</w:t>
            </w:r>
            <w:r w:rsidR="00DE3315">
              <w:t xml:space="preserve"> </w:t>
            </w:r>
            <w:r w:rsidRPr="00736BD5">
              <w:t>powyższe</w:t>
            </w:r>
            <w:r w:rsidR="00DE3315">
              <w:t xml:space="preserve"> </w:t>
            </w:r>
            <w:r w:rsidR="00EF3A59" w:rsidRPr="00736BD5">
              <w:t>badania</w:t>
            </w:r>
            <w:r w:rsidR="00DE3315">
              <w:t xml:space="preserve"> </w:t>
            </w:r>
            <w:r w:rsidR="00EF3A59" w:rsidRPr="00736BD5">
              <w:t>laboratoryjne</w:t>
            </w:r>
            <w:r w:rsidR="00DE3315">
              <w:t xml:space="preserve"> </w:t>
            </w:r>
            <w:r w:rsidR="009711B4" w:rsidRPr="00736BD5">
              <w:t>z</w:t>
            </w:r>
            <w:r w:rsidR="00DE3315">
              <w:t xml:space="preserve"> </w:t>
            </w:r>
            <w:r w:rsidR="009711B4" w:rsidRPr="00736BD5">
              <w:t>wyłączeniem</w:t>
            </w:r>
            <w:r w:rsidR="00DE3315">
              <w:t xml:space="preserve"> </w:t>
            </w:r>
            <w:r w:rsidR="009711B4" w:rsidRPr="00736BD5">
              <w:t>lipidogramu</w:t>
            </w:r>
            <w:r w:rsidR="00DE3315">
              <w:t xml:space="preserve"> </w:t>
            </w:r>
            <w:r w:rsidR="000658B2" w:rsidRPr="00736BD5">
              <w:rPr>
                <w:color w:val="000000"/>
              </w:rPr>
              <w:t>oraz</w:t>
            </w:r>
            <w:r w:rsidR="00DE3315">
              <w:rPr>
                <w:color w:val="000000"/>
              </w:rPr>
              <w:t xml:space="preserve"> </w:t>
            </w:r>
            <w:r w:rsidR="000658B2" w:rsidRPr="00736BD5">
              <w:rPr>
                <w:color w:val="000000"/>
              </w:rPr>
              <w:t>ocenę</w:t>
            </w:r>
            <w:r w:rsidR="00DE3315">
              <w:rPr>
                <w:color w:val="000000"/>
              </w:rPr>
              <w:t xml:space="preserve"> </w:t>
            </w:r>
            <w:r w:rsidR="000658B2" w:rsidRPr="00736BD5">
              <w:rPr>
                <w:color w:val="000000"/>
              </w:rPr>
              <w:t>Mayo</w:t>
            </w:r>
            <w:r w:rsidR="00DE3315">
              <w:rPr>
                <w:color w:val="000000"/>
              </w:rPr>
              <w:t xml:space="preserve"> </w:t>
            </w:r>
            <w:r w:rsidR="000658B2" w:rsidRPr="00736BD5">
              <w:rPr>
                <w:color w:val="000000"/>
              </w:rPr>
              <w:t>bez</w:t>
            </w:r>
            <w:r w:rsidR="00DE3315">
              <w:rPr>
                <w:color w:val="000000"/>
              </w:rPr>
              <w:t xml:space="preserve"> </w:t>
            </w:r>
            <w:r w:rsidR="000658B2" w:rsidRPr="00736BD5">
              <w:rPr>
                <w:color w:val="000000"/>
              </w:rPr>
              <w:t>endoskopii</w:t>
            </w:r>
            <w:r w:rsidR="00DE3315">
              <w:rPr>
                <w:color w:val="000000"/>
              </w:rPr>
              <w:t xml:space="preserve"> </w:t>
            </w:r>
            <w:r w:rsidR="00EF3A59" w:rsidRPr="00736BD5">
              <w:t>należy</w:t>
            </w:r>
            <w:r w:rsidR="00DE3315">
              <w:t xml:space="preserve"> </w:t>
            </w:r>
            <w:r w:rsidRPr="00736BD5">
              <w:t>powtarzać</w:t>
            </w:r>
            <w:r w:rsidR="00DE3315">
              <w:t xml:space="preserve"> </w:t>
            </w:r>
            <w:r w:rsidRPr="00736BD5">
              <w:t>po</w:t>
            </w:r>
            <w:r w:rsidR="00DE3315">
              <w:t xml:space="preserve"> </w:t>
            </w:r>
            <w:r w:rsidRPr="00736BD5">
              <w:t>każdych</w:t>
            </w:r>
            <w:r w:rsidR="00DE3315">
              <w:t xml:space="preserve"> </w:t>
            </w:r>
            <w:r w:rsidRPr="00736BD5">
              <w:t>kolejnych</w:t>
            </w:r>
            <w:r w:rsidR="00DE3315">
              <w:t xml:space="preserve"> </w:t>
            </w:r>
            <w:r w:rsidRPr="00736BD5">
              <w:t>12</w:t>
            </w:r>
            <w:r w:rsidR="00DE3315">
              <w:t xml:space="preserve"> </w:t>
            </w:r>
            <w:r w:rsidRPr="00736BD5">
              <w:t>tygodniach</w:t>
            </w:r>
            <w:r w:rsidR="00DE3315">
              <w:t xml:space="preserve"> </w:t>
            </w:r>
            <w:r w:rsidRPr="00736BD5">
              <w:t>(±</w:t>
            </w:r>
            <w:r w:rsidR="00DE3315">
              <w:t xml:space="preserve"> </w:t>
            </w:r>
            <w:r w:rsidRPr="00736BD5">
              <w:t>2</w:t>
            </w:r>
            <w:r w:rsidR="00DE3315">
              <w:t xml:space="preserve"> </w:t>
            </w:r>
            <w:r w:rsidRPr="00736BD5">
              <w:t>tyg.).</w:t>
            </w:r>
          </w:p>
          <w:p w14:paraId="1379C089" w14:textId="77777777" w:rsidR="007C7B3D" w:rsidRPr="00736BD5" w:rsidRDefault="007C7B3D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07F5A72" w14:textId="3D97E076" w:rsidR="00A175F1" w:rsidRPr="00736BD5" w:rsidRDefault="00F23698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ustekinumabem</w:t>
            </w:r>
          </w:p>
          <w:p w14:paraId="4829CB67" w14:textId="480A9F27" w:rsidR="00F23698" w:rsidRPr="00A255E6" w:rsidRDefault="00F23698" w:rsidP="00F875B6">
            <w:pPr>
              <w:pStyle w:val="Tekstkomentarza"/>
              <w:spacing w:after="60" w:line="276" w:lineRule="auto"/>
              <w:jc w:val="both"/>
            </w:pPr>
            <w:r w:rsidRPr="00A255E6">
              <w:t>W</w:t>
            </w:r>
            <w:r w:rsidR="00DE3315" w:rsidRPr="00A255E6">
              <w:t xml:space="preserve"> </w:t>
            </w:r>
            <w:r w:rsidR="00A255E6" w:rsidRPr="00A255E6">
              <w:t>celu monitorowania leczenia świadczeniodawca po zakończeniu leczenia indukcyjnego jest zobowiązany wykonać następujące badania:</w:t>
            </w:r>
          </w:p>
          <w:p w14:paraId="066D1932" w14:textId="199B3626" w:rsidR="00F23698" w:rsidRPr="00736BD5" w:rsidRDefault="00F23698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ocena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efektywności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terapii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indukcyjnej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podstawie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pełnej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oceny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skali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Mayo</w:t>
            </w:r>
            <w:r w:rsidR="00A65B8C">
              <w:rPr>
                <w:color w:val="000000" w:themeColor="text1"/>
                <w:sz w:val="20"/>
                <w:szCs w:val="20"/>
              </w:rPr>
              <w:t>;</w:t>
            </w:r>
          </w:p>
          <w:p w14:paraId="226C406C" w14:textId="320C5C8F" w:rsidR="00F23698" w:rsidRPr="00736BD5" w:rsidRDefault="00F23698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morfologia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krwi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obwodowej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rozmazem</w:t>
            </w:r>
            <w:r w:rsidR="00A65B8C">
              <w:rPr>
                <w:color w:val="000000" w:themeColor="text1"/>
                <w:sz w:val="20"/>
                <w:szCs w:val="20"/>
              </w:rPr>
              <w:t>;</w:t>
            </w:r>
          </w:p>
          <w:p w14:paraId="2DF03DFC" w14:textId="77777777" w:rsidR="00F23698" w:rsidRPr="00736BD5" w:rsidRDefault="00F23698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CRP.</w:t>
            </w:r>
          </w:p>
          <w:p w14:paraId="2CAEC78A" w14:textId="676841E6" w:rsidR="00F23698" w:rsidRPr="00736BD5" w:rsidRDefault="00F23698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podtrzymującym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świadczeniodawca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jest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zobowiązany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wykonywać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morfologię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krwi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obwodowej,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CRP,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AlAT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AspAT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oraz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ocenę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Mayo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bez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endoskopii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przynajmniej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12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tygodni.</w:t>
            </w:r>
            <w:r w:rsidR="0065399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3991">
              <w:rPr>
                <w:color w:val="000000"/>
                <w:sz w:val="20"/>
                <w:szCs w:val="20"/>
              </w:rPr>
              <w:t>W przypadku leczenia podtrzymującego preparatem podskórnym i podawania preparatu w domu, można odstępy między powyższymi badaniami wydłużyć maksymalnie do 24 tygodni.</w:t>
            </w:r>
          </w:p>
          <w:p w14:paraId="6F0ADC5C" w14:textId="412A93A0" w:rsidR="0033205B" w:rsidRPr="00736BD5" w:rsidRDefault="0033205B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A00C682" w14:textId="440F48AC" w:rsidR="0033205B" w:rsidRPr="00736BD5" w:rsidRDefault="0033205B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filgotynibem</w:t>
            </w:r>
          </w:p>
          <w:p w14:paraId="4ACC4A7C" w14:textId="1ADB21C8" w:rsidR="0033205B" w:rsidRPr="00736BD5" w:rsidRDefault="0033205B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lastRenderedPageBreak/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celu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monitorowania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świadczeniodawca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jest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zobowiązany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wykonać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następujące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badania:</w:t>
            </w:r>
          </w:p>
          <w:p w14:paraId="1A52480C" w14:textId="68774B99" w:rsidR="0033205B" w:rsidRPr="00736BD5" w:rsidRDefault="0033205B" w:rsidP="00F875B6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stopnia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choroby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2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4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częściowej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61A2B565" w14:textId="069C4E41" w:rsidR="0033205B" w:rsidRPr="00736BD5" w:rsidRDefault="0033205B" w:rsidP="00F875B6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skuteczności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terapii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10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326905">
              <w:rPr>
                <w:sz w:val="20"/>
                <w:szCs w:val="20"/>
              </w:rPr>
              <w:t>, z możliwością ostatecznej oceny po 22 tygodniu,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podstawie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pełnej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3A15D702" w14:textId="21E4B6E0" w:rsidR="0033205B" w:rsidRPr="00736BD5" w:rsidRDefault="00241AE2" w:rsidP="00F875B6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</w:t>
            </w:r>
            <w:r w:rsidR="0033205B" w:rsidRPr="00736BD5">
              <w:rPr>
                <w:sz w:val="20"/>
                <w:szCs w:val="20"/>
              </w:rPr>
              <w:t>znaczenie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stężenia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hemoglobiny,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granulocytów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obojętnochłonnych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(neutrofili)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limfocytów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2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4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(modyfikacja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przypadku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leukopenii)</w:t>
            </w:r>
            <w:r w:rsidR="00A65B8C">
              <w:rPr>
                <w:sz w:val="20"/>
                <w:szCs w:val="20"/>
              </w:rPr>
              <w:t>;</w:t>
            </w:r>
          </w:p>
          <w:p w14:paraId="72E6301B" w14:textId="1F12FDBF" w:rsidR="0033205B" w:rsidRPr="00736BD5" w:rsidRDefault="00832358" w:rsidP="00F875B6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morfologię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krwi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rozmazem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oznaczeniem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granulocytów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obojętnochłonnych,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białka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C-reaktywnego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(CRP),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AspAT,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AlAT,</w:t>
            </w:r>
            <w:r w:rsidR="00DE3315">
              <w:rPr>
                <w:sz w:val="20"/>
                <w:szCs w:val="20"/>
              </w:rPr>
              <w:t xml:space="preserve"> </w:t>
            </w:r>
            <w:r w:rsidR="00465D88" w:rsidRPr="00A73A98">
              <w:rPr>
                <w:sz w:val="20"/>
                <w:szCs w:val="20"/>
              </w:rPr>
              <w:t>stężenie cholesterolu całkowitego, LDL, HDL, trójglicerydów</w:t>
            </w:r>
            <w:r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kreatyniny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surowicy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10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A65B8C">
              <w:rPr>
                <w:sz w:val="20"/>
                <w:szCs w:val="20"/>
              </w:rPr>
              <w:t>.</w:t>
            </w:r>
          </w:p>
          <w:p w14:paraId="07F73D38" w14:textId="21E206B3" w:rsidR="00832358" w:rsidRPr="00736BD5" w:rsidRDefault="00832358" w:rsidP="00F875B6">
            <w:pPr>
              <w:pStyle w:val="Tekstkomentarza"/>
              <w:spacing w:after="60" w:line="276" w:lineRule="auto"/>
              <w:jc w:val="both"/>
            </w:pPr>
            <w:r w:rsidRPr="00736BD5">
              <w:t>W</w:t>
            </w:r>
            <w:r w:rsidR="00DE3315">
              <w:t xml:space="preserve"> </w:t>
            </w:r>
            <w:r w:rsidRPr="00736BD5">
              <w:t>przypadku</w:t>
            </w:r>
            <w:r w:rsidR="00DE3315">
              <w:t xml:space="preserve"> </w:t>
            </w:r>
            <w:r w:rsidRPr="00736BD5">
              <w:t>wykrycia</w:t>
            </w:r>
            <w:r w:rsidR="00DE3315">
              <w:t xml:space="preserve"> </w:t>
            </w:r>
            <w:r w:rsidRPr="00736BD5">
              <w:t>hiperlipidemii</w:t>
            </w:r>
            <w:r w:rsidR="00DE3315">
              <w:t xml:space="preserve"> </w:t>
            </w:r>
            <w:r w:rsidRPr="00736BD5">
              <w:t>dalsze</w:t>
            </w:r>
            <w:r w:rsidR="00DE3315">
              <w:t xml:space="preserve"> </w:t>
            </w:r>
            <w:r w:rsidRPr="00736BD5">
              <w:t>postepowanie</w:t>
            </w:r>
            <w:r w:rsidR="00DE3315">
              <w:t xml:space="preserve"> </w:t>
            </w:r>
            <w:r w:rsidRPr="00736BD5">
              <w:t>zgodnie</w:t>
            </w:r>
            <w:r w:rsidR="00DE3315">
              <w:t xml:space="preserve"> </w:t>
            </w:r>
            <w:r w:rsidRPr="00736BD5">
              <w:t>z</w:t>
            </w:r>
            <w:r w:rsidR="00DE3315">
              <w:t xml:space="preserve"> </w:t>
            </w:r>
            <w:r w:rsidRPr="00736BD5">
              <w:t>wytycznymi</w:t>
            </w:r>
            <w:r w:rsidR="00DE3315">
              <w:t xml:space="preserve"> </w:t>
            </w:r>
            <w:r w:rsidRPr="00736BD5">
              <w:t>klinicznymi</w:t>
            </w:r>
            <w:r w:rsidR="00DE3315">
              <w:t xml:space="preserve"> </w:t>
            </w:r>
            <w:r w:rsidRPr="00736BD5">
              <w:t>dotyczącymi</w:t>
            </w:r>
            <w:r w:rsidR="00DE3315">
              <w:t xml:space="preserve"> </w:t>
            </w:r>
            <w:r w:rsidRPr="00736BD5">
              <w:t>hiperlipidemii</w:t>
            </w:r>
            <w:r w:rsidR="00A65B8C">
              <w:t>.</w:t>
            </w:r>
          </w:p>
          <w:p w14:paraId="27851964" w14:textId="1D418A00" w:rsidR="00BF007C" w:rsidRDefault="0033205B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Jeżeli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terapia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jest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kontynuowana,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powyższe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badania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laboratoryjne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9711B4" w:rsidRPr="00736BD5">
              <w:rPr>
                <w:color w:val="000000" w:themeColor="text1"/>
                <w:sz w:val="20"/>
                <w:szCs w:val="20"/>
              </w:rPr>
              <w:t>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9711B4" w:rsidRPr="00736BD5">
              <w:rPr>
                <w:color w:val="000000" w:themeColor="text1"/>
                <w:sz w:val="20"/>
                <w:szCs w:val="20"/>
              </w:rPr>
              <w:t>wyłączeniem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9711B4" w:rsidRPr="00736BD5">
              <w:rPr>
                <w:color w:val="000000" w:themeColor="text1"/>
                <w:sz w:val="20"/>
                <w:szCs w:val="20"/>
              </w:rPr>
              <w:t>lipidogramu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/>
                <w:sz w:val="20"/>
                <w:szCs w:val="20"/>
              </w:rPr>
              <w:t>ocenę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/>
                <w:sz w:val="20"/>
                <w:szCs w:val="20"/>
              </w:rPr>
              <w:t>bez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/>
                <w:sz w:val="20"/>
                <w:szCs w:val="20"/>
              </w:rPr>
              <w:t>endoskopii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należy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powtarzać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każdych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kolejnych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12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tygodniach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 w:themeColor="text1"/>
                <w:sz w:val="20"/>
                <w:szCs w:val="20"/>
              </w:rPr>
              <w:t>leczenia.</w:t>
            </w:r>
          </w:p>
          <w:p w14:paraId="43F5C90F" w14:textId="77777777" w:rsidR="00A65B8C" w:rsidRPr="00736BD5" w:rsidRDefault="00A65B8C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9C56E72" w14:textId="0E8E8076" w:rsidR="001B5DCF" w:rsidRPr="00736BD5" w:rsidRDefault="001B5DCF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ozanimodem</w:t>
            </w:r>
          </w:p>
          <w:p w14:paraId="162ADC6A" w14:textId="2ECFD22F" w:rsidR="001B5DCF" w:rsidRPr="00736BD5" w:rsidRDefault="001B5DCF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celu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monitorowania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świadczeniodawca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jest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zobowiązany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wykonać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następujące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badania:</w:t>
            </w:r>
          </w:p>
          <w:p w14:paraId="05568F8D" w14:textId="4F828774" w:rsidR="001B5DCF" w:rsidRPr="00736BD5" w:rsidRDefault="001B5DCF" w:rsidP="00F875B6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stopnia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choroby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5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częściowej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64CDBACF" w14:textId="1C365092" w:rsidR="001B5DCF" w:rsidRPr="00736BD5" w:rsidRDefault="001B5DCF" w:rsidP="00F875B6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skuteczności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terapii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10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podstawie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pełnej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438485F1" w14:textId="2883C382" w:rsidR="001B5DCF" w:rsidRPr="00736BD5" w:rsidRDefault="001B5DCF" w:rsidP="00F875B6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lastRenderedPageBreak/>
              <w:t>morfologię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krwi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rozmazem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oznaczeniem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limfocytów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3.,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9.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12.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miesiącu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razie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potwierdzenia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limfocytów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&lt;0,2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×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10</w:t>
            </w:r>
            <w:r w:rsidRPr="00736BD5">
              <w:rPr>
                <w:sz w:val="20"/>
                <w:szCs w:val="20"/>
                <w:vertAlign w:val="superscript"/>
              </w:rPr>
              <w:t>9</w:t>
            </w:r>
            <w:r w:rsidRPr="00736BD5">
              <w:rPr>
                <w:sz w:val="20"/>
                <w:szCs w:val="20"/>
              </w:rPr>
              <w:t>/l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należy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przerwać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ozanimodem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czasu,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gdy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limfocytów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powróci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poziomu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&gt;0,5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×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10</w:t>
            </w:r>
            <w:r w:rsidRPr="00736BD5">
              <w:rPr>
                <w:sz w:val="20"/>
                <w:szCs w:val="20"/>
                <w:vertAlign w:val="superscript"/>
              </w:rPr>
              <w:t>9</w:t>
            </w:r>
            <w:r w:rsidRPr="00736BD5">
              <w:rPr>
                <w:sz w:val="20"/>
                <w:szCs w:val="20"/>
              </w:rPr>
              <w:t>/l,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wówczas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można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rozważyć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ponowne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rozpoczęcie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ozanimodem)</w:t>
            </w:r>
            <w:r w:rsidR="00A65B8C">
              <w:rPr>
                <w:sz w:val="20"/>
                <w:szCs w:val="20"/>
              </w:rPr>
              <w:t>;</w:t>
            </w:r>
          </w:p>
          <w:p w14:paraId="4E135A39" w14:textId="6F5CAA6B" w:rsidR="001B5DCF" w:rsidRPr="00736BD5" w:rsidRDefault="001B5DCF" w:rsidP="00F875B6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stężenia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aminotransferaz</w:t>
            </w:r>
            <w:r w:rsidR="00DE3315">
              <w:rPr>
                <w:sz w:val="20"/>
                <w:szCs w:val="20"/>
              </w:rPr>
              <w:t xml:space="preserve"> </w:t>
            </w:r>
            <w:r w:rsidR="00A255E6">
              <w:rPr>
                <w:sz w:val="20"/>
                <w:szCs w:val="20"/>
              </w:rPr>
              <w:t xml:space="preserve">i stężenie bilirubiny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3.,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9.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12.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miesiącu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A65B8C">
              <w:rPr>
                <w:sz w:val="20"/>
                <w:szCs w:val="20"/>
              </w:rPr>
              <w:t>.</w:t>
            </w:r>
          </w:p>
          <w:p w14:paraId="1A33CE29" w14:textId="321C6516" w:rsidR="001B5DCF" w:rsidRDefault="001B5DCF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Jeżeli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terapia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jest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kontynuowana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dłużej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niż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12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miesięcy,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powyższe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badania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laboratoryjne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1AE2"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241AE2" w:rsidRPr="00736BD5">
              <w:rPr>
                <w:color w:val="000000"/>
                <w:sz w:val="20"/>
                <w:szCs w:val="20"/>
              </w:rPr>
              <w:t>ocenę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241AE2"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241AE2" w:rsidRPr="00736BD5">
              <w:rPr>
                <w:color w:val="000000"/>
                <w:sz w:val="20"/>
                <w:szCs w:val="20"/>
              </w:rPr>
              <w:t>bez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241AE2" w:rsidRPr="00736BD5">
              <w:rPr>
                <w:color w:val="000000"/>
                <w:sz w:val="20"/>
                <w:szCs w:val="20"/>
              </w:rPr>
              <w:t>endoskopii</w:t>
            </w:r>
            <w:r w:rsidR="00DE3315">
              <w:rPr>
                <w:rStyle w:val="Odwoaniedokomentarza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należy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powtarzać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832358" w:rsidRPr="00736BD5">
              <w:rPr>
                <w:color w:val="000000" w:themeColor="text1"/>
                <w:sz w:val="20"/>
                <w:szCs w:val="20"/>
              </w:rPr>
              <w:t>nie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832358" w:rsidRPr="00736BD5">
              <w:rPr>
                <w:color w:val="000000" w:themeColor="text1"/>
                <w:sz w:val="20"/>
                <w:szCs w:val="20"/>
              </w:rPr>
              <w:t>rzadziej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832358" w:rsidRPr="00736BD5">
              <w:rPr>
                <w:color w:val="000000" w:themeColor="text1"/>
                <w:sz w:val="20"/>
                <w:szCs w:val="20"/>
              </w:rPr>
              <w:t>niż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6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miesięcy.</w:t>
            </w:r>
          </w:p>
          <w:p w14:paraId="0F1799EB" w14:textId="77777777" w:rsidR="00B7173C" w:rsidRDefault="00B7173C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1F44C96" w14:textId="77777777" w:rsidR="00B7173C" w:rsidRPr="00465D88" w:rsidRDefault="00B7173C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65D88">
              <w:rPr>
                <w:b/>
                <w:bCs/>
                <w:color w:val="000000"/>
                <w:sz w:val="20"/>
                <w:szCs w:val="20"/>
              </w:rPr>
              <w:t>Monitorowanie leczenia upadacytynibem</w:t>
            </w:r>
          </w:p>
          <w:p w14:paraId="242AEB8A" w14:textId="546479DB" w:rsidR="00B7173C" w:rsidRPr="00465D88" w:rsidRDefault="00B7173C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465D88">
              <w:rPr>
                <w:color w:val="000000" w:themeColor="text1"/>
                <w:sz w:val="20"/>
                <w:szCs w:val="20"/>
              </w:rPr>
              <w:t>W celu monitorowania leczenia świadczeniodawca jest zobowiązany wykonać następujące badania:</w:t>
            </w:r>
          </w:p>
          <w:p w14:paraId="1D9AC6D4" w14:textId="4F4C68FB" w:rsidR="00B7173C" w:rsidRPr="00A73A98" w:rsidRDefault="00B7173C" w:rsidP="00F875B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73A98">
              <w:rPr>
                <w:sz w:val="20"/>
                <w:szCs w:val="20"/>
              </w:rPr>
              <w:t>ocena stopnia aktywności choroby w 2 i 4 tygodniu w częściowej skali Mayo</w:t>
            </w:r>
            <w:r>
              <w:rPr>
                <w:sz w:val="20"/>
                <w:szCs w:val="20"/>
              </w:rPr>
              <w:t>;</w:t>
            </w:r>
          </w:p>
          <w:p w14:paraId="55CA879C" w14:textId="0BD6F058" w:rsidR="00B7173C" w:rsidRPr="00A73A98" w:rsidRDefault="00B7173C" w:rsidP="00F875B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73A98">
              <w:rPr>
                <w:sz w:val="20"/>
                <w:szCs w:val="20"/>
              </w:rPr>
              <w:t>ocena skuteczności terapii indukcyjnej w 8 tygodniu od podania pierwszej dawki</w:t>
            </w:r>
            <w:r w:rsidR="00326905">
              <w:rPr>
                <w:sz w:val="20"/>
                <w:szCs w:val="20"/>
              </w:rPr>
              <w:t>, z możliwością ostatecznej oceny po 16 tygodniu,</w:t>
            </w:r>
            <w:r w:rsidRPr="00A73A98">
              <w:rPr>
                <w:sz w:val="20"/>
                <w:szCs w:val="20"/>
              </w:rPr>
              <w:t xml:space="preserve"> na podstawie pełnej oceny w skali Mayo</w:t>
            </w:r>
            <w:r>
              <w:rPr>
                <w:sz w:val="20"/>
                <w:szCs w:val="20"/>
              </w:rPr>
              <w:t>;</w:t>
            </w:r>
          </w:p>
          <w:p w14:paraId="55C14848" w14:textId="7C2B3556" w:rsidR="00B7173C" w:rsidRPr="00A73A98" w:rsidRDefault="00B7173C" w:rsidP="00F875B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73A98">
              <w:rPr>
                <w:sz w:val="20"/>
                <w:szCs w:val="20"/>
              </w:rPr>
              <w:t>morfologię krwi z rozmazem oraz oznaczeniem bezwzględnej liczby granulocytów obojętnochłonnych i bezwzględnej liczby limfocytów w 2 i 4 tygodniu</w:t>
            </w:r>
            <w:r>
              <w:rPr>
                <w:sz w:val="20"/>
                <w:szCs w:val="20"/>
              </w:rPr>
              <w:t>;</w:t>
            </w:r>
          </w:p>
          <w:p w14:paraId="72FEDF79" w14:textId="77777777" w:rsidR="00B7173C" w:rsidRDefault="00B7173C" w:rsidP="00F875B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73A98">
              <w:rPr>
                <w:sz w:val="20"/>
                <w:szCs w:val="20"/>
              </w:rPr>
              <w:t>morfologię krwi z rozmazem oraz oznaczeniem bezwzględnej liczby granulocytów obojętnochłonnych i bezwzględnej liczby limfocytów, stężenie białka C-reaktywnego (CRP), AspAT, AlAT, stężenie cholesterolu całkowitego, LDL, HDL, trójglicerydów, stężenie kreatyniny w surowicy w 8 tygodniu.</w:t>
            </w:r>
          </w:p>
          <w:p w14:paraId="6E9252F4" w14:textId="458E8786" w:rsidR="00B7173C" w:rsidRPr="00B7173C" w:rsidRDefault="00B7173C" w:rsidP="00F875B6">
            <w:pPr>
              <w:pStyle w:val="Tekstkomentarza"/>
              <w:spacing w:after="60" w:line="276" w:lineRule="auto"/>
              <w:jc w:val="both"/>
            </w:pPr>
            <w:r w:rsidRPr="00736BD5">
              <w:t>W</w:t>
            </w:r>
            <w:r>
              <w:t xml:space="preserve"> </w:t>
            </w:r>
            <w:r w:rsidRPr="00736BD5">
              <w:t>przypadku</w:t>
            </w:r>
            <w:r>
              <w:t xml:space="preserve"> </w:t>
            </w:r>
            <w:r w:rsidRPr="00736BD5">
              <w:t>wykrycia</w:t>
            </w:r>
            <w:r>
              <w:t xml:space="preserve"> </w:t>
            </w:r>
            <w:r w:rsidRPr="00736BD5">
              <w:t>hiperlipidemii</w:t>
            </w:r>
            <w:r>
              <w:t xml:space="preserve"> </w:t>
            </w:r>
            <w:r w:rsidRPr="00736BD5">
              <w:t>dalsze</w:t>
            </w:r>
            <w:r>
              <w:t xml:space="preserve"> </w:t>
            </w:r>
            <w:r w:rsidRPr="00736BD5">
              <w:t>postepowanie</w:t>
            </w:r>
            <w:r>
              <w:t xml:space="preserve"> </w:t>
            </w:r>
            <w:r w:rsidRPr="00736BD5">
              <w:t>zgodnie</w:t>
            </w:r>
            <w:r>
              <w:t xml:space="preserve"> </w:t>
            </w:r>
            <w:r w:rsidRPr="00736BD5">
              <w:t>z</w:t>
            </w:r>
            <w:r>
              <w:t xml:space="preserve"> </w:t>
            </w:r>
            <w:r w:rsidRPr="00736BD5">
              <w:t>wytycznymi</w:t>
            </w:r>
            <w:r>
              <w:t xml:space="preserve"> </w:t>
            </w:r>
            <w:r w:rsidRPr="00736BD5">
              <w:t>klinicznymi</w:t>
            </w:r>
            <w:r>
              <w:t xml:space="preserve"> </w:t>
            </w:r>
            <w:r w:rsidRPr="00736BD5">
              <w:t>dotyczącymi</w:t>
            </w:r>
            <w:r>
              <w:t xml:space="preserve"> </w:t>
            </w:r>
            <w:r w:rsidRPr="00736BD5">
              <w:t>hiperlipidemii</w:t>
            </w:r>
            <w:r>
              <w:t>.</w:t>
            </w:r>
          </w:p>
          <w:p w14:paraId="36D025AF" w14:textId="77777777" w:rsidR="00B7173C" w:rsidRDefault="00B7173C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73A98">
              <w:rPr>
                <w:sz w:val="20"/>
                <w:szCs w:val="20"/>
              </w:rPr>
              <w:lastRenderedPageBreak/>
              <w:t xml:space="preserve">Jeżeli terapia jest kontynuowana, powyższe badania laboratoryjne </w:t>
            </w:r>
            <w:r w:rsidRPr="00A73A98">
              <w:rPr>
                <w:color w:val="000000"/>
                <w:sz w:val="20"/>
                <w:szCs w:val="20"/>
              </w:rPr>
              <w:t>oraz ocenę Mayo bez endoskopii</w:t>
            </w:r>
            <w:r w:rsidRPr="00A73A98">
              <w:rPr>
                <w:sz w:val="20"/>
                <w:szCs w:val="20"/>
              </w:rPr>
              <w:t xml:space="preserve"> należy powtarzać po każdych kolejnych 12 tygodniach (± 2 tyg.).</w:t>
            </w:r>
          </w:p>
          <w:p w14:paraId="7997F75C" w14:textId="77777777" w:rsidR="00F875B6" w:rsidRPr="00A73A98" w:rsidRDefault="00F875B6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07A99A7" w14:textId="756EDD91" w:rsidR="00FB35EF" w:rsidRPr="00FB35EF" w:rsidRDefault="00FB35EF" w:rsidP="00F875B6">
            <w:pPr>
              <w:pStyle w:val="Akapitzlist"/>
              <w:numPr>
                <w:ilvl w:val="1"/>
                <w:numId w:val="2"/>
              </w:numPr>
              <w:spacing w:after="60" w:line="276" w:lineRule="auto"/>
              <w:contextualSpacing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B35EF">
              <w:rPr>
                <w:b/>
                <w:bCs/>
                <w:color w:val="000000" w:themeColor="text1"/>
                <w:sz w:val="20"/>
                <w:szCs w:val="20"/>
              </w:rPr>
              <w:t xml:space="preserve"> Monitorowanie leczenia mirikizumabem </w:t>
            </w:r>
          </w:p>
          <w:p w14:paraId="5A658697" w14:textId="77777777" w:rsidR="00FB35EF" w:rsidRPr="00736BD5" w:rsidRDefault="00FB35EF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celu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monitorowania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świadczeniodawca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jest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zobowiązany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wykonać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następujące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badania:</w:t>
            </w:r>
          </w:p>
          <w:p w14:paraId="03E93BE1" w14:textId="77777777" w:rsidR="00FB35EF" w:rsidRPr="00980B4E" w:rsidRDefault="00FB35EF" w:rsidP="00F875B6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980B4E">
              <w:rPr>
                <w:sz w:val="20"/>
                <w:szCs w:val="20"/>
              </w:rPr>
              <w:t xml:space="preserve">ocena stopnia aktywności choroby w </w:t>
            </w:r>
            <w:r>
              <w:rPr>
                <w:sz w:val="20"/>
                <w:szCs w:val="20"/>
              </w:rPr>
              <w:t>4</w:t>
            </w:r>
            <w:r w:rsidRPr="00980B4E">
              <w:rPr>
                <w:sz w:val="20"/>
                <w:szCs w:val="20"/>
              </w:rPr>
              <w:t xml:space="preserve"> i </w:t>
            </w:r>
            <w:r>
              <w:rPr>
                <w:sz w:val="20"/>
                <w:szCs w:val="20"/>
              </w:rPr>
              <w:t>8</w:t>
            </w:r>
            <w:r w:rsidRPr="00980B4E">
              <w:rPr>
                <w:sz w:val="20"/>
                <w:szCs w:val="20"/>
              </w:rPr>
              <w:t xml:space="preserve"> tygodniu w częściowej skali Mayo;</w:t>
            </w:r>
          </w:p>
          <w:p w14:paraId="25AAE53B" w14:textId="3BD70AD8" w:rsidR="00FB35EF" w:rsidRPr="00D555B6" w:rsidRDefault="00D555B6" w:rsidP="00F875B6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555B6">
              <w:rPr>
                <w:sz w:val="20"/>
                <w:szCs w:val="20"/>
              </w:rPr>
              <w:t>ocena skuteczności terapii indukcyjnej w 12 tygodniu</w:t>
            </w:r>
            <w:r w:rsidR="00326905">
              <w:rPr>
                <w:sz w:val="20"/>
                <w:szCs w:val="20"/>
              </w:rPr>
              <w:t>, z możliwością ostatecznej oceny po 24 tygodniu,</w:t>
            </w:r>
            <w:r w:rsidRPr="00D555B6">
              <w:rPr>
                <w:sz w:val="20"/>
                <w:szCs w:val="20"/>
              </w:rPr>
              <w:t xml:space="preserve"> od podania pierwszej dawki na podstawie pełnej oceny w skali Mayo</w:t>
            </w:r>
            <w:r w:rsidR="00FB35EF" w:rsidRPr="00D555B6">
              <w:rPr>
                <w:sz w:val="20"/>
                <w:szCs w:val="20"/>
              </w:rPr>
              <w:t>;</w:t>
            </w:r>
          </w:p>
          <w:p w14:paraId="2828CEA5" w14:textId="77777777" w:rsidR="00FB35EF" w:rsidRPr="00ED4AD1" w:rsidRDefault="00FB35EF" w:rsidP="00F875B6">
            <w:pPr>
              <w:pStyle w:val="Default"/>
              <w:numPr>
                <w:ilvl w:val="3"/>
                <w:numId w:val="13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EB3689">
              <w:rPr>
                <w:color w:val="000000" w:themeColor="text1"/>
                <w:sz w:val="20"/>
                <w:szCs w:val="20"/>
              </w:rPr>
              <w:t xml:space="preserve">AlAT i AspAT </w:t>
            </w:r>
            <w:r>
              <w:rPr>
                <w:sz w:val="20"/>
                <w:szCs w:val="20"/>
              </w:rPr>
              <w:t>oraz</w:t>
            </w:r>
            <w:r w:rsidRPr="00EB3689">
              <w:rPr>
                <w:sz w:val="20"/>
                <w:szCs w:val="20"/>
              </w:rPr>
              <w:t xml:space="preserve"> bilirubin</w:t>
            </w:r>
            <w:r>
              <w:rPr>
                <w:sz w:val="20"/>
                <w:szCs w:val="20"/>
              </w:rPr>
              <w:t>a</w:t>
            </w:r>
            <w:r w:rsidRPr="00EB3689">
              <w:rPr>
                <w:sz w:val="20"/>
                <w:szCs w:val="20"/>
              </w:rPr>
              <w:t xml:space="preserve"> co miesiąc podczas</w:t>
            </w:r>
            <w:r>
              <w:rPr>
                <w:sz w:val="20"/>
                <w:szCs w:val="20"/>
              </w:rPr>
              <w:t xml:space="preserve"> terapii</w:t>
            </w:r>
            <w:r w:rsidRPr="00EB3689">
              <w:rPr>
                <w:sz w:val="20"/>
                <w:szCs w:val="20"/>
              </w:rPr>
              <w:t xml:space="preserve"> indukc</w:t>
            </w:r>
            <w:r>
              <w:rPr>
                <w:sz w:val="20"/>
                <w:szCs w:val="20"/>
              </w:rPr>
              <w:t>yjnej;</w:t>
            </w:r>
          </w:p>
          <w:p w14:paraId="6125847B" w14:textId="2489BAFF" w:rsidR="00FB35EF" w:rsidRPr="00F875B6" w:rsidRDefault="00FB35EF" w:rsidP="00F875B6">
            <w:pPr>
              <w:pStyle w:val="Default"/>
              <w:numPr>
                <w:ilvl w:val="3"/>
                <w:numId w:val="13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CRP</w:t>
            </w:r>
            <w:r>
              <w:rPr>
                <w:sz w:val="20"/>
                <w:szCs w:val="20"/>
              </w:rPr>
              <w:t xml:space="preserve">, </w:t>
            </w:r>
            <w:r w:rsidRPr="00736BD5">
              <w:rPr>
                <w:color w:val="000000" w:themeColor="text1"/>
                <w:sz w:val="20"/>
                <w:szCs w:val="20"/>
              </w:rPr>
              <w:t>morfologia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krwi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obwodowej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80B4E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>4, 8 i 12 tygodniu</w:t>
            </w:r>
            <w:r w:rsidR="001D7FF6">
              <w:rPr>
                <w:sz w:val="20"/>
                <w:szCs w:val="20"/>
              </w:rPr>
              <w:t>.</w:t>
            </w:r>
          </w:p>
          <w:p w14:paraId="775841D7" w14:textId="77777777" w:rsidR="00FB35EF" w:rsidRDefault="00FB35EF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W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podtrzymującym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świadczeniodawca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jest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zobowiązany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wykonywać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AlAT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AspAT</w:t>
            </w:r>
            <w:r>
              <w:rPr>
                <w:color w:val="000000"/>
                <w:sz w:val="20"/>
                <w:szCs w:val="20"/>
              </w:rPr>
              <w:t xml:space="preserve"> oraz bilirubinę </w:t>
            </w:r>
            <w:r w:rsidRPr="00E33A5A">
              <w:rPr>
                <w:color w:val="000000"/>
                <w:sz w:val="20"/>
                <w:szCs w:val="20"/>
              </w:rPr>
              <w:t>co 1-4 miesiące zgodnie ze standardową praktyką postępowania z pacjentami i stosownie do wskazań klinicznych</w:t>
            </w:r>
            <w:r>
              <w:rPr>
                <w:color w:val="000000"/>
                <w:sz w:val="20"/>
                <w:szCs w:val="20"/>
              </w:rPr>
              <w:t xml:space="preserve">, a także </w:t>
            </w:r>
            <w:r w:rsidRPr="00142036">
              <w:rPr>
                <w:color w:val="000000"/>
                <w:sz w:val="20"/>
                <w:szCs w:val="20"/>
              </w:rPr>
              <w:t>morfologię krwi obwodowej</w:t>
            </w:r>
            <w:r>
              <w:rPr>
                <w:color w:val="000000"/>
                <w:sz w:val="20"/>
                <w:szCs w:val="20"/>
              </w:rPr>
              <w:t xml:space="preserve">, CRP i </w:t>
            </w:r>
            <w:r w:rsidRPr="00736BD5">
              <w:rPr>
                <w:color w:val="000000"/>
                <w:sz w:val="20"/>
                <w:szCs w:val="20"/>
              </w:rPr>
              <w:t>ocenę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Mayo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bez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endoskopii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F4726">
              <w:rPr>
                <w:color w:val="000000"/>
                <w:sz w:val="20"/>
                <w:szCs w:val="20"/>
              </w:rPr>
              <w:t>przynajmniej co 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0F4726">
              <w:rPr>
                <w:color w:val="000000"/>
                <w:sz w:val="20"/>
                <w:szCs w:val="20"/>
              </w:rPr>
              <w:t xml:space="preserve"> tygodni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14D71E8E" w14:textId="77777777" w:rsidR="00A175F1" w:rsidRPr="00736BD5" w:rsidRDefault="00A175F1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830FF5C" w14:textId="7E3F483D" w:rsidR="00B7207C" w:rsidRPr="00736BD5" w:rsidRDefault="00B7207C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Optymalizacja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</w:p>
          <w:p w14:paraId="15A00C19" w14:textId="1E5046D4" w:rsidR="00B7207C" w:rsidRPr="00736BD5" w:rsidRDefault="00B7207C" w:rsidP="00F875B6">
            <w:pPr>
              <w:spacing w:after="6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celu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optymalizacji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ryzyka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wtórnej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utraty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skuteczności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infliksymabem,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wedolizumabem</w:t>
            </w:r>
            <w:r w:rsidR="004364F5"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="004364F5"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="004364F5" w:rsidRPr="00736BD5">
              <w:rPr>
                <w:sz w:val="20"/>
                <w:szCs w:val="20"/>
              </w:rPr>
              <w:t>ustekinumabem</w:t>
            </w:r>
            <w:r w:rsidR="00790BAF">
              <w:t xml:space="preserve"> </w:t>
            </w:r>
            <w:r w:rsidR="00790BAF" w:rsidRPr="00790BAF">
              <w:rPr>
                <w:sz w:val="20"/>
                <w:szCs w:val="20"/>
              </w:rPr>
              <w:t>lub mirikizumabem</w:t>
            </w:r>
            <w:r w:rsidR="004364F5"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="003F6917" w:rsidRPr="00736BD5">
              <w:rPr>
                <w:sz w:val="20"/>
                <w:szCs w:val="20"/>
              </w:rPr>
              <w:t>można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wykonać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poziomu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kolejną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przeciwciał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przeciwko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lekowi,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jednak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częściej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niż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dwa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razy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roku.</w:t>
            </w:r>
          </w:p>
          <w:p w14:paraId="37FCD2AE" w14:textId="787EC6E7" w:rsidR="00B7207C" w:rsidRPr="00736BD5" w:rsidRDefault="00B7207C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Ponadto</w:t>
            </w:r>
            <w:r w:rsidR="00DE3315">
              <w:rPr>
                <w:sz w:val="20"/>
                <w:szCs w:val="20"/>
              </w:rPr>
              <w:t xml:space="preserve"> </w:t>
            </w:r>
            <w:r w:rsidR="00E04434" w:rsidRPr="00736BD5">
              <w:rPr>
                <w:sz w:val="20"/>
                <w:szCs w:val="20"/>
              </w:rPr>
              <w:t>można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wykonać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oznaczanie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kalprotektyny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kale,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jednak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częściej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niż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cztery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razy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trakcie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trwania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leczenia.</w:t>
            </w:r>
          </w:p>
          <w:p w14:paraId="76700EBE" w14:textId="3D99E8DA" w:rsidR="008B68D6" w:rsidRDefault="00B7207C" w:rsidP="00F875B6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36BD5">
              <w:rPr>
                <w:bCs/>
                <w:iCs/>
                <w:sz w:val="20"/>
                <w:szCs w:val="20"/>
              </w:rPr>
              <w:lastRenderedPageBreak/>
              <w:t>Decyzję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dotyczącą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wykonania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powyższych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badań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diagnostycznych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i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oznaczeń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mających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na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celu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optymalizację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leczenia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podejmuje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świadczeniodawca.</w:t>
            </w:r>
          </w:p>
          <w:p w14:paraId="6296FF2E" w14:textId="77777777" w:rsidR="008B5F0C" w:rsidRDefault="008B5F0C" w:rsidP="00F875B6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</w:p>
          <w:p w14:paraId="1D9EA98F" w14:textId="0D503CD4" w:rsidR="00D2353A" w:rsidRPr="00465D88" w:rsidRDefault="008B5F0C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65D88">
              <w:rPr>
                <w:b/>
                <w:bCs/>
                <w:color w:val="000000"/>
                <w:sz w:val="20"/>
                <w:szCs w:val="20"/>
              </w:rPr>
              <w:t>Monitorowanie skuteczności leczenia</w:t>
            </w:r>
          </w:p>
          <w:p w14:paraId="4656C404" w14:textId="77777777" w:rsidR="00465D88" w:rsidRDefault="00465D88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podstawie ww. badań w celu monitorowania skuteczności leczenia przekazywane są dane dotyczące wskaźników skuteczności terapii finansowanych w programie, dla których jest możliwe ich określenie przez lekarza prowadzącego dla indywidualnego pacjenta, tj.:</w:t>
            </w:r>
          </w:p>
          <w:p w14:paraId="09AAB59B" w14:textId="4323E05A" w:rsid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odpowiedź na leczenie rozumiana jako spadek w całkowitej skali M</w:t>
            </w:r>
            <w:r w:rsidR="00B85453">
              <w:rPr>
                <w:sz w:val="20"/>
                <w:szCs w:val="20"/>
              </w:rPr>
              <w:t>ayo</w:t>
            </w:r>
            <w:r>
              <w:rPr>
                <w:sz w:val="20"/>
                <w:szCs w:val="20"/>
              </w:rPr>
              <w:t xml:space="preserve"> o co najmniej 3 pkt albo o co najmniej 20 punktów w skali PUCAI – ocena na koniec okresu indukcji;</w:t>
            </w:r>
          </w:p>
          <w:p w14:paraId="7505C137" w14:textId="3CB9504F" w:rsid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remisja kliniczna rozumiana jako liczba luźnych stolców na poziomie normalnym oraz nieobecność krwawień z odbytu (wynik 0 w skali PRO-2) bez konieczności stosowania steroidów, bez konieczności leczenia chirurgicznego, w przypadku gdy lek był stosowany nieprzerwanie przez 12 miesięcy – ocena co 12 miesięcy  +/- 4 tygodnie od początku leczenia;</w:t>
            </w:r>
          </w:p>
          <w:p w14:paraId="78D246E0" w14:textId="4C55EDF5" w:rsid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odpowiedzi na leczenie rozumiany jako brak spełnienia kryteriów odpowiedzi na leczenie (powyżej) na koniec okresu leczenia indukcyjnego;</w:t>
            </w:r>
          </w:p>
          <w:p w14:paraId="35F5EECB" w14:textId="0AF00A48" w:rsid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utrata skuteczności leczenia rozumiana jako konieczność zmiany leczenia u osób, które miały odpowiedź na leczenie indukcyjne - ocena co najmniej raz na 12 miesięcy  +/- 4 tygodnie od początku leczenia;</w:t>
            </w:r>
          </w:p>
          <w:p w14:paraId="36D6BF7B" w14:textId="32E19DDA" w:rsid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konieczność leczenia chirurgicznego oceniana co najmniej raz na 12 miesięcy +/- 4 tygodnie od początku leczenia;</w:t>
            </w:r>
          </w:p>
          <w:p w14:paraId="6DA701D8" w14:textId="29C310D2" w:rsidR="00D2353A" w:rsidRP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wystąpienie istotnych działań niepożądanych rozumiane jako konieczność zaprzestania terapii danym lekiem z powodu działań niepożądanych - ocena co najmniej raz na 12 miesięcy +/- 4 tygodnie od początku leczenia.</w:t>
            </w:r>
          </w:p>
          <w:p w14:paraId="3EBD7179" w14:textId="77777777" w:rsidR="00B7207C" w:rsidRPr="00736BD5" w:rsidRDefault="00B7207C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9E9D4AB" w14:textId="52BC80B5" w:rsidR="00CB1CEB" w:rsidRPr="00736BD5" w:rsidRDefault="00CB1CEB" w:rsidP="00F875B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programu</w:t>
            </w:r>
          </w:p>
          <w:p w14:paraId="0A907605" w14:textId="4967C105" w:rsidR="00E1574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</w:t>
            </w:r>
            <w:r w:rsidR="00E1574B" w:rsidRPr="00736BD5">
              <w:rPr>
                <w:color w:val="000000"/>
                <w:sz w:val="20"/>
                <w:szCs w:val="20"/>
              </w:rPr>
              <w:t>romadzenie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dokumentacji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medycznej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pacjenta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danych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dotyczących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monitorowania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leczenia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każdorazowe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ich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przedstawianie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żądanie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kontrolerów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Narodowego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Funduszu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Zdrowia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630C65BF" w14:textId="4442ABDC" w:rsidR="00E1574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  <w:r w:rsidR="00E1574B" w:rsidRPr="00736BD5">
              <w:rPr>
                <w:color w:val="000000"/>
                <w:sz w:val="20"/>
                <w:szCs w:val="20"/>
              </w:rPr>
              <w:t>zupełnienie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danych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zawartych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elektronicznym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systemie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monitorowania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programów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lekowych</w:t>
            </w:r>
            <w:r w:rsidR="007B6522">
              <w:rPr>
                <w:color w:val="000000"/>
                <w:sz w:val="20"/>
                <w:szCs w:val="20"/>
              </w:rPr>
              <w:t xml:space="preserve">, w tym </w:t>
            </w:r>
            <w:r w:rsidR="0059254F">
              <w:rPr>
                <w:color w:val="000000"/>
                <w:sz w:val="20"/>
                <w:szCs w:val="20"/>
              </w:rPr>
              <w:t xml:space="preserve">przekazywanie danych dotyczących wskaźników skuteczności terapii zawartych w pkt </w:t>
            </w:r>
            <w:r w:rsidR="0059254F" w:rsidRPr="00465D88">
              <w:rPr>
                <w:i/>
                <w:iCs/>
                <w:color w:val="000000"/>
                <w:sz w:val="20"/>
                <w:szCs w:val="20"/>
              </w:rPr>
              <w:t>2.</w:t>
            </w:r>
            <w:r w:rsidR="00E109B9">
              <w:rPr>
                <w:i/>
                <w:iCs/>
                <w:color w:val="000000"/>
                <w:sz w:val="20"/>
                <w:szCs w:val="20"/>
              </w:rPr>
              <w:t>10</w:t>
            </w:r>
            <w:r w:rsidR="0059254F" w:rsidRPr="00465D88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465D88" w:rsidRPr="00465D88">
              <w:rPr>
                <w:i/>
                <w:iCs/>
                <w:color w:val="000000"/>
                <w:sz w:val="20"/>
                <w:szCs w:val="20"/>
              </w:rPr>
              <w:t>Monitorowanie skuteczności leczenia</w:t>
            </w:r>
            <w:r w:rsidR="00465D88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dostępnym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pomocą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aplikacji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internetowej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udostępnionej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przez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OW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NFZ,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częstotliwością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zgodną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opisem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programu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zakończenie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leczenia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7966301A" w14:textId="77777777" w:rsidR="00A65B8C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</w:t>
            </w:r>
            <w:r w:rsidR="00E1574B" w:rsidRPr="00736BD5">
              <w:rPr>
                <w:color w:val="000000"/>
                <w:sz w:val="20"/>
                <w:szCs w:val="20"/>
              </w:rPr>
              <w:t>rzekazywanie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informacji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sprawozdawczo-rozliczeniowych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NFZ: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informacje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przekazuje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się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NFZ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formie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papierowej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lub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formie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elektronicznej,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zgodnie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wymaganiami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opublikowanymi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przez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NFZ</w:t>
            </w:r>
            <w:r w:rsidR="005B4791" w:rsidRPr="00736BD5">
              <w:rPr>
                <w:color w:val="000000"/>
                <w:sz w:val="20"/>
                <w:szCs w:val="20"/>
              </w:rPr>
              <w:t>.</w:t>
            </w:r>
          </w:p>
          <w:p w14:paraId="6DA8389C" w14:textId="1C5FE476" w:rsidR="001D7FF6" w:rsidRPr="001D7FF6" w:rsidRDefault="001D7FF6" w:rsidP="001D7FF6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5A834567" w14:textId="77777777" w:rsidR="00F73569" w:rsidRPr="00FD5BD6" w:rsidRDefault="00F73569" w:rsidP="000C3FDE">
      <w:pPr>
        <w:spacing w:after="60"/>
      </w:pPr>
    </w:p>
    <w:sectPr w:rsidR="00F73569" w:rsidRPr="00FD5BD6" w:rsidSect="00352E05">
      <w:pgSz w:w="16840" w:h="11907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A43"/>
    <w:multiLevelType w:val="hybridMultilevel"/>
    <w:tmpl w:val="6CC664DE"/>
    <w:lvl w:ilvl="0" w:tplc="6CA80156">
      <w:start w:val="1"/>
      <w:numFmt w:val="lowerLetter"/>
      <w:lvlText w:val="%1)"/>
      <w:lvlJc w:val="left"/>
      <w:pPr>
        <w:ind w:left="14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" w15:restartNumberingAfterBreak="0">
    <w:nsid w:val="05705A90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18483D12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1E152FC4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1FFE1610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26A078C4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358B4C53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41B73987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445526D8"/>
    <w:multiLevelType w:val="multilevel"/>
    <w:tmpl w:val="C2BAD442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6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56F779B5"/>
    <w:multiLevelType w:val="hybridMultilevel"/>
    <w:tmpl w:val="B7EC8BF2"/>
    <w:lvl w:ilvl="0" w:tplc="42B46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17B8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774E322F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7DF57F86"/>
    <w:multiLevelType w:val="multilevel"/>
    <w:tmpl w:val="E6527F9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1066486973">
    <w:abstractNumId w:val="2"/>
  </w:num>
  <w:num w:numId="2" w16cid:durableId="1477188874">
    <w:abstractNumId w:val="5"/>
  </w:num>
  <w:num w:numId="3" w16cid:durableId="1446847130">
    <w:abstractNumId w:val="6"/>
  </w:num>
  <w:num w:numId="4" w16cid:durableId="386756840">
    <w:abstractNumId w:val="3"/>
  </w:num>
  <w:num w:numId="5" w16cid:durableId="818309117">
    <w:abstractNumId w:val="4"/>
  </w:num>
  <w:num w:numId="6" w16cid:durableId="1321810740">
    <w:abstractNumId w:val="7"/>
  </w:num>
  <w:num w:numId="7" w16cid:durableId="782459090">
    <w:abstractNumId w:val="0"/>
  </w:num>
  <w:num w:numId="8" w16cid:durableId="333923154">
    <w:abstractNumId w:val="10"/>
  </w:num>
  <w:num w:numId="9" w16cid:durableId="1872180187">
    <w:abstractNumId w:val="11"/>
  </w:num>
  <w:num w:numId="10" w16cid:durableId="1189636201">
    <w:abstractNumId w:val="9"/>
  </w:num>
  <w:num w:numId="11" w16cid:durableId="412313543">
    <w:abstractNumId w:val="9"/>
  </w:num>
  <w:num w:numId="12" w16cid:durableId="282465364">
    <w:abstractNumId w:val="1"/>
  </w:num>
  <w:num w:numId="13" w16cid:durableId="1240142470">
    <w:abstractNumId w:val="8"/>
  </w:num>
  <w:num w:numId="14" w16cid:durableId="136940697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EB"/>
    <w:rsid w:val="00000C37"/>
    <w:rsid w:val="000015EA"/>
    <w:rsid w:val="000173B2"/>
    <w:rsid w:val="00020A76"/>
    <w:rsid w:val="00021001"/>
    <w:rsid w:val="00026FDC"/>
    <w:rsid w:val="00057243"/>
    <w:rsid w:val="000658B2"/>
    <w:rsid w:val="00076DBB"/>
    <w:rsid w:val="00092F32"/>
    <w:rsid w:val="00096005"/>
    <w:rsid w:val="000B30D6"/>
    <w:rsid w:val="000C3FDE"/>
    <w:rsid w:val="000C7A46"/>
    <w:rsid w:val="000E6E7C"/>
    <w:rsid w:val="000F5376"/>
    <w:rsid w:val="000F7C4F"/>
    <w:rsid w:val="001126D3"/>
    <w:rsid w:val="00152A67"/>
    <w:rsid w:val="001551A9"/>
    <w:rsid w:val="0015640B"/>
    <w:rsid w:val="001627EC"/>
    <w:rsid w:val="00170F3F"/>
    <w:rsid w:val="001A0219"/>
    <w:rsid w:val="001A0592"/>
    <w:rsid w:val="001B5DCF"/>
    <w:rsid w:val="001B6EA5"/>
    <w:rsid w:val="001C7AC8"/>
    <w:rsid w:val="001D7FF6"/>
    <w:rsid w:val="001E4263"/>
    <w:rsid w:val="001E7DFB"/>
    <w:rsid w:val="002013E2"/>
    <w:rsid w:val="0022303C"/>
    <w:rsid w:val="002251D9"/>
    <w:rsid w:val="00225ABE"/>
    <w:rsid w:val="002263C7"/>
    <w:rsid w:val="002341F7"/>
    <w:rsid w:val="002358D4"/>
    <w:rsid w:val="00241AE2"/>
    <w:rsid w:val="00254638"/>
    <w:rsid w:val="002556BA"/>
    <w:rsid w:val="00257177"/>
    <w:rsid w:val="00270D92"/>
    <w:rsid w:val="00281A0E"/>
    <w:rsid w:val="00290DD9"/>
    <w:rsid w:val="002A35A5"/>
    <w:rsid w:val="002A5345"/>
    <w:rsid w:val="002A609A"/>
    <w:rsid w:val="002B198A"/>
    <w:rsid w:val="002B52A4"/>
    <w:rsid w:val="002D09BF"/>
    <w:rsid w:val="002D265E"/>
    <w:rsid w:val="002F2E50"/>
    <w:rsid w:val="00302426"/>
    <w:rsid w:val="00306559"/>
    <w:rsid w:val="00314577"/>
    <w:rsid w:val="00326905"/>
    <w:rsid w:val="00327F88"/>
    <w:rsid w:val="0033205B"/>
    <w:rsid w:val="003512CF"/>
    <w:rsid w:val="00352E05"/>
    <w:rsid w:val="003612DC"/>
    <w:rsid w:val="003836AD"/>
    <w:rsid w:val="00392C76"/>
    <w:rsid w:val="00394D06"/>
    <w:rsid w:val="0039799B"/>
    <w:rsid w:val="003A498A"/>
    <w:rsid w:val="003E3796"/>
    <w:rsid w:val="003F56C3"/>
    <w:rsid w:val="003F6917"/>
    <w:rsid w:val="00401915"/>
    <w:rsid w:val="004032AD"/>
    <w:rsid w:val="0041605B"/>
    <w:rsid w:val="00423045"/>
    <w:rsid w:val="004364F5"/>
    <w:rsid w:val="004413A3"/>
    <w:rsid w:val="00441EF4"/>
    <w:rsid w:val="0044277E"/>
    <w:rsid w:val="004460AF"/>
    <w:rsid w:val="00464616"/>
    <w:rsid w:val="00465D88"/>
    <w:rsid w:val="00484BBC"/>
    <w:rsid w:val="004B25CB"/>
    <w:rsid w:val="004C57AD"/>
    <w:rsid w:val="004D630F"/>
    <w:rsid w:val="004D77D1"/>
    <w:rsid w:val="004E0AD6"/>
    <w:rsid w:val="004E6283"/>
    <w:rsid w:val="00501253"/>
    <w:rsid w:val="00520F1F"/>
    <w:rsid w:val="00524837"/>
    <w:rsid w:val="0053749C"/>
    <w:rsid w:val="005564D0"/>
    <w:rsid w:val="00556D97"/>
    <w:rsid w:val="0055737E"/>
    <w:rsid w:val="005704BC"/>
    <w:rsid w:val="005758A9"/>
    <w:rsid w:val="005806D3"/>
    <w:rsid w:val="00580E3A"/>
    <w:rsid w:val="0059254F"/>
    <w:rsid w:val="005B3489"/>
    <w:rsid w:val="005B4791"/>
    <w:rsid w:val="005B7356"/>
    <w:rsid w:val="005C2E06"/>
    <w:rsid w:val="005D08E3"/>
    <w:rsid w:val="005F2B06"/>
    <w:rsid w:val="00620285"/>
    <w:rsid w:val="0062143F"/>
    <w:rsid w:val="00625DF0"/>
    <w:rsid w:val="006310E3"/>
    <w:rsid w:val="0063383C"/>
    <w:rsid w:val="00637B8D"/>
    <w:rsid w:val="00642DE2"/>
    <w:rsid w:val="00653991"/>
    <w:rsid w:val="00655949"/>
    <w:rsid w:val="00657619"/>
    <w:rsid w:val="0066662C"/>
    <w:rsid w:val="006838F6"/>
    <w:rsid w:val="0069651B"/>
    <w:rsid w:val="006D0BE5"/>
    <w:rsid w:val="006D3F86"/>
    <w:rsid w:val="006E6811"/>
    <w:rsid w:val="00701249"/>
    <w:rsid w:val="00701BE3"/>
    <w:rsid w:val="007059C0"/>
    <w:rsid w:val="00736BD5"/>
    <w:rsid w:val="007406C4"/>
    <w:rsid w:val="00741227"/>
    <w:rsid w:val="00753C4F"/>
    <w:rsid w:val="00782DBC"/>
    <w:rsid w:val="0078324A"/>
    <w:rsid w:val="00786959"/>
    <w:rsid w:val="00790BAF"/>
    <w:rsid w:val="00794F04"/>
    <w:rsid w:val="00796B6C"/>
    <w:rsid w:val="007A0E1D"/>
    <w:rsid w:val="007A612A"/>
    <w:rsid w:val="007B1A1F"/>
    <w:rsid w:val="007B5551"/>
    <w:rsid w:val="007B6522"/>
    <w:rsid w:val="007C19B5"/>
    <w:rsid w:val="007C7B3D"/>
    <w:rsid w:val="007D202B"/>
    <w:rsid w:val="007D4B7D"/>
    <w:rsid w:val="007E2DA6"/>
    <w:rsid w:val="007E7D07"/>
    <w:rsid w:val="007F38BE"/>
    <w:rsid w:val="007F428B"/>
    <w:rsid w:val="007F42CB"/>
    <w:rsid w:val="00832358"/>
    <w:rsid w:val="00840372"/>
    <w:rsid w:val="00840AFD"/>
    <w:rsid w:val="00880049"/>
    <w:rsid w:val="00880A64"/>
    <w:rsid w:val="008A30FC"/>
    <w:rsid w:val="008A6F1E"/>
    <w:rsid w:val="008B3FF1"/>
    <w:rsid w:val="008B5F0C"/>
    <w:rsid w:val="008B68D6"/>
    <w:rsid w:val="008C6D50"/>
    <w:rsid w:val="008D0641"/>
    <w:rsid w:val="008D1E86"/>
    <w:rsid w:val="008D5861"/>
    <w:rsid w:val="00901B96"/>
    <w:rsid w:val="00915B68"/>
    <w:rsid w:val="00925548"/>
    <w:rsid w:val="0093091F"/>
    <w:rsid w:val="009359BA"/>
    <w:rsid w:val="00940EF9"/>
    <w:rsid w:val="00942F0F"/>
    <w:rsid w:val="0094735D"/>
    <w:rsid w:val="009634CA"/>
    <w:rsid w:val="00967DFD"/>
    <w:rsid w:val="009711B4"/>
    <w:rsid w:val="00985A96"/>
    <w:rsid w:val="009B6101"/>
    <w:rsid w:val="009C3134"/>
    <w:rsid w:val="009C5349"/>
    <w:rsid w:val="009D2D15"/>
    <w:rsid w:val="009D6A9F"/>
    <w:rsid w:val="009E12F4"/>
    <w:rsid w:val="009E180D"/>
    <w:rsid w:val="00A021A9"/>
    <w:rsid w:val="00A05D09"/>
    <w:rsid w:val="00A14A7E"/>
    <w:rsid w:val="00A175F1"/>
    <w:rsid w:val="00A17D84"/>
    <w:rsid w:val="00A255E6"/>
    <w:rsid w:val="00A301FE"/>
    <w:rsid w:val="00A36FA3"/>
    <w:rsid w:val="00A418AF"/>
    <w:rsid w:val="00A6118E"/>
    <w:rsid w:val="00A61F85"/>
    <w:rsid w:val="00A65B8C"/>
    <w:rsid w:val="00A752D5"/>
    <w:rsid w:val="00AA3FF6"/>
    <w:rsid w:val="00AA7447"/>
    <w:rsid w:val="00AB0DC9"/>
    <w:rsid w:val="00AB6583"/>
    <w:rsid w:val="00AC05C1"/>
    <w:rsid w:val="00AC0B21"/>
    <w:rsid w:val="00AE29BE"/>
    <w:rsid w:val="00AF1A44"/>
    <w:rsid w:val="00B004BC"/>
    <w:rsid w:val="00B00BF9"/>
    <w:rsid w:val="00B05497"/>
    <w:rsid w:val="00B06618"/>
    <w:rsid w:val="00B1026E"/>
    <w:rsid w:val="00B25641"/>
    <w:rsid w:val="00B2590D"/>
    <w:rsid w:val="00B40839"/>
    <w:rsid w:val="00B571CC"/>
    <w:rsid w:val="00B6018E"/>
    <w:rsid w:val="00B60316"/>
    <w:rsid w:val="00B67EC8"/>
    <w:rsid w:val="00B7173C"/>
    <w:rsid w:val="00B7207C"/>
    <w:rsid w:val="00B7281A"/>
    <w:rsid w:val="00B74588"/>
    <w:rsid w:val="00B76CDF"/>
    <w:rsid w:val="00B85453"/>
    <w:rsid w:val="00B920C1"/>
    <w:rsid w:val="00B92991"/>
    <w:rsid w:val="00B947FF"/>
    <w:rsid w:val="00BA723C"/>
    <w:rsid w:val="00BB077F"/>
    <w:rsid w:val="00BB1BF4"/>
    <w:rsid w:val="00BF007C"/>
    <w:rsid w:val="00BF7FB8"/>
    <w:rsid w:val="00C00B39"/>
    <w:rsid w:val="00C15D81"/>
    <w:rsid w:val="00C250DD"/>
    <w:rsid w:val="00C35966"/>
    <w:rsid w:val="00C422F2"/>
    <w:rsid w:val="00C63A65"/>
    <w:rsid w:val="00C85598"/>
    <w:rsid w:val="00C877C7"/>
    <w:rsid w:val="00C94F1C"/>
    <w:rsid w:val="00C9608D"/>
    <w:rsid w:val="00C97D9F"/>
    <w:rsid w:val="00CA2610"/>
    <w:rsid w:val="00CA280E"/>
    <w:rsid w:val="00CB1CEB"/>
    <w:rsid w:val="00CB2B3A"/>
    <w:rsid w:val="00D032FA"/>
    <w:rsid w:val="00D22CA4"/>
    <w:rsid w:val="00D2353A"/>
    <w:rsid w:val="00D25501"/>
    <w:rsid w:val="00D265D8"/>
    <w:rsid w:val="00D30180"/>
    <w:rsid w:val="00D33D45"/>
    <w:rsid w:val="00D35DAE"/>
    <w:rsid w:val="00D36114"/>
    <w:rsid w:val="00D37DBC"/>
    <w:rsid w:val="00D555B6"/>
    <w:rsid w:val="00D86D4D"/>
    <w:rsid w:val="00D91EC3"/>
    <w:rsid w:val="00D96DA9"/>
    <w:rsid w:val="00DB5E5A"/>
    <w:rsid w:val="00DD6DFF"/>
    <w:rsid w:val="00DE06E7"/>
    <w:rsid w:val="00DE3315"/>
    <w:rsid w:val="00DF2454"/>
    <w:rsid w:val="00DF4644"/>
    <w:rsid w:val="00E02F61"/>
    <w:rsid w:val="00E0401D"/>
    <w:rsid w:val="00E04434"/>
    <w:rsid w:val="00E109B9"/>
    <w:rsid w:val="00E1574B"/>
    <w:rsid w:val="00E22683"/>
    <w:rsid w:val="00E23EB4"/>
    <w:rsid w:val="00E42745"/>
    <w:rsid w:val="00E42E6F"/>
    <w:rsid w:val="00E75B73"/>
    <w:rsid w:val="00E859A2"/>
    <w:rsid w:val="00E8689D"/>
    <w:rsid w:val="00E9112E"/>
    <w:rsid w:val="00EA15CE"/>
    <w:rsid w:val="00EA2539"/>
    <w:rsid w:val="00EA4BA7"/>
    <w:rsid w:val="00EA4BF0"/>
    <w:rsid w:val="00EB7931"/>
    <w:rsid w:val="00EC17AD"/>
    <w:rsid w:val="00EC22CC"/>
    <w:rsid w:val="00EF382D"/>
    <w:rsid w:val="00EF3A59"/>
    <w:rsid w:val="00EF73AC"/>
    <w:rsid w:val="00F00370"/>
    <w:rsid w:val="00F03CF2"/>
    <w:rsid w:val="00F0555C"/>
    <w:rsid w:val="00F15D35"/>
    <w:rsid w:val="00F20447"/>
    <w:rsid w:val="00F23698"/>
    <w:rsid w:val="00F27E56"/>
    <w:rsid w:val="00F33CB8"/>
    <w:rsid w:val="00F36DAC"/>
    <w:rsid w:val="00F45D37"/>
    <w:rsid w:val="00F4642B"/>
    <w:rsid w:val="00F53542"/>
    <w:rsid w:val="00F65E74"/>
    <w:rsid w:val="00F73569"/>
    <w:rsid w:val="00F761C3"/>
    <w:rsid w:val="00F77289"/>
    <w:rsid w:val="00F8165F"/>
    <w:rsid w:val="00F87404"/>
    <w:rsid w:val="00F875B6"/>
    <w:rsid w:val="00F92DAA"/>
    <w:rsid w:val="00FA01A6"/>
    <w:rsid w:val="00FA4A72"/>
    <w:rsid w:val="00FB35EF"/>
    <w:rsid w:val="00FC13BB"/>
    <w:rsid w:val="00FC4906"/>
    <w:rsid w:val="00FD2907"/>
    <w:rsid w:val="00FD5BD6"/>
    <w:rsid w:val="00FD7963"/>
    <w:rsid w:val="00FE0496"/>
    <w:rsid w:val="00FF3124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32E3"/>
  <w15:docId w15:val="{B5862D6B-3F36-475F-9B53-986341A5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CB1CEB"/>
    <w:rPr>
      <w:sz w:val="16"/>
      <w:szCs w:val="16"/>
    </w:rPr>
  </w:style>
  <w:style w:type="paragraph" w:styleId="Akapitzlist">
    <w:name w:val="List Paragraph"/>
    <w:aliases w:val="Styl moj,aotm_załączniki,Akapit z listą1,Akapit z listą11,List Paragraph1,Bullet1,Table Legend,BulletPoints,podpunkt ankietyy,5 - W tabeli,Dot pt,F5 List Paragraph,No Spacing1,List Paragraph Char Char Char,Indicator Text,Numbered Para 1"/>
    <w:basedOn w:val="Normalny"/>
    <w:link w:val="AkapitzlistZnak"/>
    <w:uiPriority w:val="34"/>
    <w:qFormat/>
    <w:rsid w:val="00CB1CEB"/>
    <w:pPr>
      <w:ind w:left="720"/>
      <w:contextualSpacing/>
    </w:pPr>
  </w:style>
  <w:style w:type="paragraph" w:customStyle="1" w:styleId="Default">
    <w:name w:val="Default"/>
    <w:rsid w:val="00CB1C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3A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3A59"/>
    <w:rPr>
      <w:rFonts w:ascii="Segoe UI" w:eastAsia="Times New Roman" w:hAnsi="Segoe UI" w:cs="Segoe UI"/>
      <w:sz w:val="18"/>
      <w:szCs w:val="18"/>
      <w:lang w:val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2D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2D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2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2D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464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Domylnaczcionkaakapitu"/>
    <w:rsid w:val="00657619"/>
    <w:rPr>
      <w:rFonts w:ascii="Segoe UI" w:hAnsi="Segoe UI" w:cs="Segoe UI" w:hint="default"/>
      <w:i/>
      <w:iCs/>
      <w:sz w:val="18"/>
      <w:szCs w:val="18"/>
    </w:rPr>
  </w:style>
  <w:style w:type="character" w:customStyle="1" w:styleId="AkapitzlistZnak">
    <w:name w:val="Akapit z listą Znak"/>
    <w:aliases w:val="Styl moj Znak,aotm_załączniki Znak,Akapit z listą1 Znak,Akapit z listą11 Znak,List Paragraph1 Znak,Bullet1 Znak,Table Legend Znak,BulletPoints Znak,podpunkt ankietyy Znak,5 - W tabeli Znak,Dot pt Znak,F5 List Paragraph Znak"/>
    <w:basedOn w:val="Domylnaczcionkaakapitu"/>
    <w:link w:val="Akapitzlist"/>
    <w:uiPriority w:val="99"/>
    <w:qFormat/>
    <w:rsid w:val="001C7AC8"/>
    <w:rPr>
      <w:rFonts w:ascii="Times New Roman" w:eastAsia="Times New Roman" w:hAnsi="Times New Roman" w:cs="Times New Roman"/>
      <w:sz w:val="24"/>
      <w:szCs w:val="24"/>
    </w:rPr>
  </w:style>
  <w:style w:type="character" w:customStyle="1" w:styleId="cf11">
    <w:name w:val="cf11"/>
    <w:basedOn w:val="Domylnaczcionkaakapitu"/>
    <w:rsid w:val="00DF2454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AB70-8075-468A-BEA2-DEB917FF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2808</Words>
  <Characters>16852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Bonek Przemysław</dc:creator>
  <cp:lastModifiedBy>Gołębiowska Dorota</cp:lastModifiedBy>
  <cp:revision>4</cp:revision>
  <dcterms:created xsi:type="dcterms:W3CDTF">2025-07-24T05:47:00Z</dcterms:created>
  <dcterms:modified xsi:type="dcterms:W3CDTF">2026-03-03T09:36:00Z</dcterms:modified>
</cp:coreProperties>
</file>